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12534C53" w:rsidR="00A9049C" w:rsidRPr="00EB2001" w:rsidRDefault="00A9049C" w:rsidP="00A9049C">
      <w:pPr>
        <w:tabs>
          <w:tab w:val="left" w:pos="1985"/>
        </w:tabs>
        <w:spacing w:after="0"/>
        <w:ind w:left="0" w:firstLine="0"/>
        <w:rPr>
          <w:rFonts w:ascii="Arial" w:hAnsi="Arial" w:cs="Arial"/>
          <w:b/>
          <w:bCs/>
          <w:sz w:val="28"/>
        </w:rPr>
      </w:pPr>
      <w:r w:rsidRPr="000B7204">
        <w:rPr>
          <w:rFonts w:ascii="Arial" w:hAnsi="Arial" w:cs="Arial"/>
          <w:b/>
          <w:bCs/>
          <w:sz w:val="28"/>
        </w:rPr>
        <w:t xml:space="preserve">3GPP TSG RAN WG1 </w:t>
      </w:r>
      <w:r w:rsidR="00345E4E">
        <w:rPr>
          <w:rFonts w:ascii="Arial" w:eastAsia="바탕" w:hAnsi="Arial" w:cs="Arial"/>
          <w:b/>
          <w:bCs/>
          <w:sz w:val="28"/>
          <w:szCs w:val="24"/>
        </w:rPr>
        <w:t>#96</w:t>
      </w:r>
      <w:r w:rsidRPr="00987C49">
        <w:rPr>
          <w:rFonts w:ascii="Arial" w:hAnsi="Arial" w:cs="Arial" w:hint="eastAsia"/>
          <w:b/>
          <w:bCs/>
          <w:sz w:val="28"/>
        </w:rPr>
        <w:t xml:space="preserve"> </w:t>
      </w:r>
      <w:r w:rsidR="00345E4E">
        <w:rPr>
          <w:rFonts w:ascii="Arial" w:hAnsi="Arial" w:cs="Arial"/>
          <w:b/>
          <w:bCs/>
          <w:sz w:val="28"/>
        </w:rPr>
        <w:t xml:space="preserve">                 </w:t>
      </w:r>
      <w:r w:rsidRPr="00987C49">
        <w:rPr>
          <w:rFonts w:ascii="Arial" w:hAnsi="Arial" w:cs="Arial" w:hint="eastAsia"/>
          <w:b/>
          <w:bCs/>
          <w:sz w:val="28"/>
        </w:rPr>
        <w:t xml:space="preserve">     </w:t>
      </w:r>
      <w:r w:rsidR="002E342D">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003502DE">
        <w:rPr>
          <w:rFonts w:ascii="Arial" w:hAnsi="Arial" w:cs="Arial"/>
          <w:b/>
          <w:bCs/>
          <w:sz w:val="28"/>
        </w:rPr>
        <w:t xml:space="preserve"> </w:t>
      </w:r>
      <w:r w:rsidRPr="005A6DE8">
        <w:rPr>
          <w:rFonts w:ascii="Arial" w:hAnsi="Arial" w:cs="Arial"/>
          <w:b/>
          <w:bCs/>
          <w:sz w:val="28"/>
        </w:rPr>
        <w:t>R1-</w:t>
      </w:r>
      <w:r w:rsidR="008A5435" w:rsidRPr="005C3E3A">
        <w:rPr>
          <w:rFonts w:ascii="Arial" w:hAnsi="Arial" w:cs="Arial"/>
          <w:b/>
          <w:bCs/>
          <w:sz w:val="28"/>
        </w:rPr>
        <w:t>19</w:t>
      </w:r>
      <w:r w:rsidR="00345E4E" w:rsidRPr="00345E4E">
        <w:rPr>
          <w:rFonts w:ascii="Arial" w:hAnsi="Arial" w:cs="Arial"/>
          <w:b/>
          <w:bCs/>
          <w:sz w:val="28"/>
        </w:rPr>
        <w:t>02039</w:t>
      </w:r>
    </w:p>
    <w:p w14:paraId="3AD32578" w14:textId="4648501F" w:rsidR="00A9049C" w:rsidRPr="00F37EA2" w:rsidRDefault="00345E4E"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Athens, Greece, 25</w:t>
      </w:r>
      <w:r w:rsidRPr="008F5A33">
        <w:rPr>
          <w:rFonts w:ascii="Arial" w:hAnsi="Arial" w:cs="Arial"/>
          <w:b/>
          <w:bCs/>
          <w:sz w:val="28"/>
          <w:vertAlign w:val="superscript"/>
          <w:lang w:eastAsia="ja-JP"/>
        </w:rPr>
        <w:t>th</w:t>
      </w:r>
      <w:r>
        <w:rPr>
          <w:rFonts w:ascii="Arial" w:hAnsi="Arial" w:cs="Arial"/>
          <w:b/>
          <w:bCs/>
          <w:sz w:val="28"/>
          <w:lang w:eastAsia="ja-JP"/>
        </w:rPr>
        <w:t xml:space="preserve"> February – 1</w:t>
      </w:r>
      <w:r w:rsidRPr="008F5A33">
        <w:rPr>
          <w:rFonts w:ascii="Arial" w:hAnsi="Arial" w:cs="Arial"/>
          <w:b/>
          <w:bCs/>
          <w:sz w:val="28"/>
          <w:vertAlign w:val="superscript"/>
          <w:lang w:eastAsia="ja-JP"/>
        </w:rPr>
        <w:t>st</w:t>
      </w:r>
      <w:r>
        <w:rPr>
          <w:rFonts w:ascii="Arial" w:hAnsi="Arial" w:cs="Arial"/>
          <w:b/>
          <w:bCs/>
          <w:sz w:val="28"/>
          <w:lang w:eastAsia="ja-JP"/>
        </w:rPr>
        <w:t xml:space="preserve"> March, </w:t>
      </w:r>
      <w:r w:rsidR="002E342D">
        <w:rPr>
          <w:rFonts w:ascii="Arial" w:hAnsi="Arial" w:cs="Arial"/>
          <w:b/>
          <w:bCs/>
          <w:sz w:val="28"/>
          <w:lang w:eastAsia="ja-JP"/>
        </w:rPr>
        <w:t>201</w:t>
      </w:r>
      <w:r w:rsidR="008A5435">
        <w:rPr>
          <w:rFonts w:ascii="Arial" w:hAnsi="Arial" w:cs="Arial"/>
          <w:b/>
          <w:bCs/>
          <w:sz w:val="28"/>
          <w:lang w:eastAsia="ja-JP"/>
        </w:rPr>
        <w:t>9</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389834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8A5435" w:rsidRPr="005C3E3A">
        <w:rPr>
          <w:rFonts w:ascii="Arial" w:eastAsia="맑은 고딕" w:hAnsi="Arial"/>
          <w:sz w:val="24"/>
          <w:lang w:val="en-US" w:eastAsia="ko-KR"/>
        </w:rPr>
        <w:t>7.2.2.1.3</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562CDBE" w:rsidR="00987C49" w:rsidRPr="00A440DA" w:rsidRDefault="00987C49" w:rsidP="005C3E3A">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5435" w:rsidRPr="005C3E3A">
        <w:rPr>
          <w:rFonts w:ascii="Arial" w:eastAsia="맑은 고딕" w:hAnsi="Arial"/>
          <w:sz w:val="24"/>
          <w:lang w:eastAsia="ko-KR"/>
        </w:rPr>
        <w:t>Physical layer design of UL signals and channels for NR-U</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15FCC4C2" w14:textId="6A187E6B" w:rsidR="00F60C3D" w:rsidRDefault="008A5435" w:rsidP="008A5435">
      <w:pPr>
        <w:spacing w:before="120" w:after="120" w:line="240" w:lineRule="auto"/>
        <w:ind w:left="0" w:firstLineChars="100" w:firstLine="220"/>
        <w:rPr>
          <w:rFonts w:eastAsia="바탕"/>
          <w:sz w:val="22"/>
          <w:szCs w:val="22"/>
          <w:lang w:val="en" w:eastAsia="ko-KR"/>
        </w:rPr>
      </w:pPr>
      <w:r w:rsidRPr="005C3E3A">
        <w:rPr>
          <w:rFonts w:eastAsia="바탕"/>
          <w:bCs/>
          <w:sz w:val="22"/>
          <w:szCs w:val="22"/>
          <w:lang w:val="en-US" w:eastAsia="ko-KR"/>
        </w:rPr>
        <w:t>In RAN</w:t>
      </w:r>
      <w:r w:rsidR="00345E4E">
        <w:rPr>
          <w:rFonts w:eastAsia="바탕"/>
          <w:bCs/>
          <w:sz w:val="22"/>
          <w:szCs w:val="22"/>
          <w:lang w:val="en-US" w:eastAsia="ko-KR"/>
        </w:rPr>
        <w:t xml:space="preserve">1 </w:t>
      </w:r>
      <w:r w:rsidRPr="005C3E3A">
        <w:rPr>
          <w:rFonts w:eastAsia="바탕"/>
          <w:bCs/>
          <w:sz w:val="22"/>
          <w:szCs w:val="22"/>
          <w:lang w:val="en-US" w:eastAsia="ko-KR"/>
        </w:rPr>
        <w:t>#</w:t>
      </w:r>
      <w:r w:rsidR="00345E4E">
        <w:rPr>
          <w:rFonts w:eastAsia="바탕"/>
          <w:bCs/>
          <w:sz w:val="22"/>
          <w:szCs w:val="22"/>
          <w:lang w:val="en-US" w:eastAsia="ko-KR"/>
        </w:rPr>
        <w:t>AH-1901</w:t>
      </w:r>
      <w:r w:rsidR="00345E4E" w:rsidRPr="005C3E3A">
        <w:rPr>
          <w:rFonts w:eastAsia="바탕"/>
          <w:bCs/>
          <w:sz w:val="22"/>
          <w:szCs w:val="22"/>
          <w:lang w:val="en-US" w:eastAsia="ko-KR"/>
        </w:rPr>
        <w:t xml:space="preserve"> </w:t>
      </w:r>
      <w:r w:rsidRPr="005C3E3A">
        <w:rPr>
          <w:rFonts w:eastAsia="바탕"/>
          <w:bCs/>
          <w:sz w:val="22"/>
          <w:szCs w:val="22"/>
          <w:lang w:val="en-US" w:eastAsia="ko-KR"/>
        </w:rPr>
        <w:t xml:space="preserve">meeting [1], </w:t>
      </w:r>
      <w:r w:rsidR="00345E4E">
        <w:rPr>
          <w:rFonts w:eastAsia="바탕"/>
          <w:bCs/>
          <w:sz w:val="22"/>
          <w:szCs w:val="22"/>
          <w:lang w:val="en-US" w:eastAsia="ko-KR"/>
        </w:rPr>
        <w:t xml:space="preserve">the following agreements were made on the resource (interlace) structure for UL channels/signals in NR-U. </w:t>
      </w:r>
      <w:bookmarkStart w:id="3" w:name="_GoBack"/>
      <w:bookmarkEnd w:id="3"/>
    </w:p>
    <w:p w14:paraId="4EEB58E5" w14:textId="77777777" w:rsidR="00345E4E" w:rsidRDefault="00345E4E" w:rsidP="00584E33">
      <w:pPr>
        <w:spacing w:before="120" w:after="120" w:line="240" w:lineRule="auto"/>
        <w:ind w:left="284" w:hangingChars="129"/>
        <w:rPr>
          <w:rFonts w:eastAsia="바탕"/>
          <w:sz w:val="22"/>
          <w:szCs w:val="22"/>
          <w:lang w:val="en" w:eastAsia="ko-KR"/>
        </w:rPr>
      </w:pPr>
    </w:p>
    <w:tbl>
      <w:tblPr>
        <w:tblStyle w:val="a8"/>
        <w:tblW w:w="0" w:type="auto"/>
        <w:tblInd w:w="137" w:type="dxa"/>
        <w:tblLook w:val="04A0" w:firstRow="1" w:lastRow="0" w:firstColumn="1" w:lastColumn="0" w:noHBand="0" w:noVBand="1"/>
      </w:tblPr>
      <w:tblGrid>
        <w:gridCol w:w="9356"/>
      </w:tblGrid>
      <w:tr w:rsidR="00345E4E" w14:paraId="21C340CF" w14:textId="77777777" w:rsidTr="00345E4E">
        <w:tc>
          <w:tcPr>
            <w:tcW w:w="9356" w:type="dxa"/>
          </w:tcPr>
          <w:p w14:paraId="705F4995" w14:textId="77777777" w:rsidR="00345E4E" w:rsidRPr="001243DE" w:rsidRDefault="00345E4E" w:rsidP="00345E4E">
            <w:pPr>
              <w:spacing w:before="0" w:after="0" w:line="240" w:lineRule="auto"/>
              <w:ind w:left="0" w:firstLine="0"/>
              <w:rPr>
                <w:rFonts w:cs="Times"/>
                <w:lang w:eastAsia="x-none"/>
              </w:rPr>
            </w:pPr>
            <w:r w:rsidRPr="001243DE">
              <w:rPr>
                <w:rFonts w:cs="Times"/>
                <w:highlight w:val="green"/>
                <w:lang w:eastAsia="x-none"/>
              </w:rPr>
              <w:t>Agreement:</w:t>
            </w:r>
          </w:p>
          <w:p w14:paraId="1296D9B5" w14:textId="77777777" w:rsidR="00345E4E" w:rsidRPr="001243DE" w:rsidRDefault="00345E4E" w:rsidP="00584E33">
            <w:pPr>
              <w:numPr>
                <w:ilvl w:val="0"/>
                <w:numId w:val="7"/>
              </w:numPr>
              <w:spacing w:before="0" w:after="0" w:line="240" w:lineRule="auto"/>
              <w:jc w:val="left"/>
              <w:rPr>
                <w:rFonts w:cs="Times"/>
                <w:lang w:eastAsia="x-none"/>
              </w:rPr>
            </w:pPr>
            <w:r w:rsidRPr="001243DE">
              <w:rPr>
                <w:rFonts w:cs="Times"/>
                <w:lang w:eastAsia="x-none"/>
              </w:rPr>
              <w:t>For interlace transmission of at least PUSCH and PUCCH, the following PRB-based interlace design is supported for the case of 20 MHz carrier bandwidth:</w:t>
            </w:r>
          </w:p>
          <w:p w14:paraId="402AC2E8" w14:textId="4FE925C4" w:rsidR="00345E4E" w:rsidRPr="001243DE" w:rsidRDefault="00345E4E" w:rsidP="00584E33">
            <w:pPr>
              <w:numPr>
                <w:ilvl w:val="1"/>
                <w:numId w:val="7"/>
              </w:numPr>
              <w:spacing w:before="0" w:after="0" w:line="240" w:lineRule="auto"/>
              <w:jc w:val="left"/>
              <w:rPr>
                <w:rFonts w:cs="Times"/>
                <w:lang w:eastAsia="x-none"/>
              </w:rPr>
            </w:pPr>
            <w:r w:rsidRPr="001243DE">
              <w:rPr>
                <w:rFonts w:cs="Times"/>
                <w:lang w:eastAsia="x-none"/>
              </w:rPr>
              <w:t>15 kHz SCS: M = 10 interlaces with N = 10 or 11 PRBs / interlace</w:t>
            </w:r>
          </w:p>
          <w:p w14:paraId="43840311" w14:textId="3E5AAA31" w:rsidR="00345E4E" w:rsidRPr="001243DE" w:rsidRDefault="00345E4E" w:rsidP="00584E33">
            <w:pPr>
              <w:numPr>
                <w:ilvl w:val="1"/>
                <w:numId w:val="7"/>
              </w:numPr>
              <w:spacing w:before="0" w:after="0" w:line="240" w:lineRule="auto"/>
              <w:jc w:val="left"/>
              <w:rPr>
                <w:rFonts w:cs="Times"/>
                <w:lang w:eastAsia="x-none"/>
              </w:rPr>
            </w:pPr>
            <w:r w:rsidRPr="001243DE">
              <w:rPr>
                <w:rFonts w:cs="Times"/>
                <w:lang w:eastAsia="x-none"/>
              </w:rPr>
              <w:t>30 kHz SCS: M = 5 interlaces with N = 10 or 11 PRBs / interlace</w:t>
            </w:r>
          </w:p>
          <w:p w14:paraId="3A767346" w14:textId="77777777" w:rsidR="00345E4E" w:rsidRPr="001243DE" w:rsidRDefault="00345E4E" w:rsidP="00584E33">
            <w:pPr>
              <w:numPr>
                <w:ilvl w:val="0"/>
                <w:numId w:val="7"/>
              </w:numPr>
              <w:spacing w:before="0" w:after="0" w:line="240" w:lineRule="auto"/>
              <w:jc w:val="left"/>
              <w:rPr>
                <w:rFonts w:cs="Times"/>
                <w:lang w:eastAsia="x-none"/>
              </w:rPr>
            </w:pPr>
            <w:r w:rsidRPr="001243DE">
              <w:rPr>
                <w:rFonts w:cs="Times"/>
                <w:lang w:eastAsia="x-none"/>
              </w:rPr>
              <w:t>Note: PRACH design to be considered separately, including multiplexing aspects with PUSCH and PUCCH</w:t>
            </w:r>
          </w:p>
          <w:p w14:paraId="6D3124EF" w14:textId="77777777" w:rsidR="00345E4E" w:rsidRPr="001243DE" w:rsidRDefault="00345E4E" w:rsidP="00345E4E">
            <w:pPr>
              <w:spacing w:before="0" w:after="0" w:line="240" w:lineRule="auto"/>
              <w:rPr>
                <w:rFonts w:cs="Times"/>
                <w:lang w:eastAsia="x-none"/>
              </w:rPr>
            </w:pPr>
          </w:p>
          <w:p w14:paraId="1162E33B" w14:textId="77777777" w:rsidR="00345E4E" w:rsidRPr="001243DE" w:rsidRDefault="00345E4E" w:rsidP="00345E4E">
            <w:pPr>
              <w:spacing w:before="0" w:after="0" w:line="240" w:lineRule="auto"/>
              <w:ind w:left="0" w:firstLine="0"/>
              <w:rPr>
                <w:rFonts w:cs="Times"/>
                <w:lang w:eastAsia="x-none"/>
              </w:rPr>
            </w:pPr>
            <w:r w:rsidRPr="001243DE">
              <w:rPr>
                <w:rFonts w:cs="Times"/>
                <w:highlight w:val="darkYellow"/>
                <w:lang w:eastAsia="x-none"/>
              </w:rPr>
              <w:t>Working assumption:</w:t>
            </w:r>
          </w:p>
          <w:p w14:paraId="19B41265" w14:textId="77777777" w:rsidR="00345E4E" w:rsidRPr="001243DE" w:rsidRDefault="00345E4E" w:rsidP="00584E33">
            <w:pPr>
              <w:numPr>
                <w:ilvl w:val="0"/>
                <w:numId w:val="7"/>
              </w:numPr>
              <w:spacing w:before="0" w:after="0" w:line="240" w:lineRule="auto"/>
              <w:jc w:val="left"/>
              <w:rPr>
                <w:rFonts w:cs="Times"/>
                <w:lang w:eastAsia="x-none"/>
              </w:rPr>
            </w:pPr>
            <w:r w:rsidRPr="001243DE">
              <w:rPr>
                <w:rFonts w:cs="Times"/>
                <w:lang w:eastAsia="x-none"/>
              </w:rPr>
              <w:t>For a given SCS, the following interlace design is supported at least for PUSCH:</w:t>
            </w:r>
          </w:p>
          <w:p w14:paraId="2C327CDE" w14:textId="77777777" w:rsidR="00345E4E" w:rsidRPr="001243DE" w:rsidRDefault="00345E4E" w:rsidP="00584E33">
            <w:pPr>
              <w:numPr>
                <w:ilvl w:val="1"/>
                <w:numId w:val="7"/>
              </w:numPr>
              <w:spacing w:before="0" w:after="0" w:line="240" w:lineRule="auto"/>
              <w:jc w:val="left"/>
              <w:rPr>
                <w:rFonts w:cs="Times"/>
                <w:lang w:eastAsia="x-none"/>
              </w:rPr>
            </w:pPr>
            <w:r w:rsidRPr="001243DE">
              <w:rPr>
                <w:rFonts w:cs="Times"/>
                <w:lang w:eastAsia="x-none"/>
              </w:rPr>
              <w:t>Same spacing (M) between consecutive PRBs in an interlace for all interlaces regardless of carrier BW, i.e., the number of PRBs per interlace is dependent on the carrier bandwidth</w:t>
            </w:r>
          </w:p>
          <w:p w14:paraId="27ED11C3" w14:textId="77777777" w:rsidR="00345E4E" w:rsidRPr="001243DE" w:rsidRDefault="00345E4E" w:rsidP="00584E33">
            <w:pPr>
              <w:numPr>
                <w:ilvl w:val="1"/>
                <w:numId w:val="7"/>
              </w:numPr>
              <w:spacing w:before="0" w:after="0" w:line="240" w:lineRule="auto"/>
              <w:jc w:val="left"/>
              <w:rPr>
                <w:rFonts w:cs="Times"/>
                <w:lang w:eastAsia="x-none"/>
              </w:rPr>
            </w:pPr>
            <w:r w:rsidRPr="001243DE">
              <w:rPr>
                <w:rFonts w:cs="Times"/>
                <w:lang w:eastAsia="x-none"/>
              </w:rPr>
              <w:t>Point A is the reference for the interlace definition</w:t>
            </w:r>
          </w:p>
          <w:p w14:paraId="4CCF39C2" w14:textId="77777777" w:rsidR="00345E4E" w:rsidRPr="001243DE" w:rsidRDefault="00345E4E" w:rsidP="00584E33">
            <w:pPr>
              <w:numPr>
                <w:ilvl w:val="0"/>
                <w:numId w:val="7"/>
              </w:numPr>
              <w:spacing w:before="0" w:after="0" w:line="240" w:lineRule="auto"/>
              <w:jc w:val="left"/>
              <w:rPr>
                <w:rFonts w:cs="Times"/>
                <w:lang w:eastAsia="x-none"/>
              </w:rPr>
            </w:pPr>
            <w:r w:rsidRPr="001243DE">
              <w:rPr>
                <w:rFonts w:cs="Times"/>
                <w:lang w:eastAsia="x-none"/>
              </w:rPr>
              <w:t>For 15 kHz SCS, M = 10 interlaces and for 30 kHz SCS, M = 5 interlaces for all bandwidths</w:t>
            </w:r>
          </w:p>
          <w:p w14:paraId="44E7B219" w14:textId="77777777" w:rsidR="00345E4E" w:rsidRPr="001243DE" w:rsidRDefault="00345E4E" w:rsidP="00584E33">
            <w:pPr>
              <w:numPr>
                <w:ilvl w:val="0"/>
                <w:numId w:val="7"/>
              </w:numPr>
              <w:spacing w:before="0" w:after="0" w:line="240" w:lineRule="auto"/>
              <w:jc w:val="left"/>
              <w:rPr>
                <w:rFonts w:cs="Times"/>
                <w:lang w:eastAsia="x-none"/>
              </w:rPr>
            </w:pPr>
            <w:r w:rsidRPr="001243DE">
              <w:rPr>
                <w:rFonts w:cs="Times"/>
                <w:lang w:eastAsia="x-none"/>
              </w:rPr>
              <w:t>FFS: Interlace design for PUCCH for bandwidths greater than 20 MHz</w:t>
            </w:r>
          </w:p>
          <w:p w14:paraId="69594BF1" w14:textId="4AEFB6D3" w:rsidR="00345E4E" w:rsidRPr="00345E4E" w:rsidRDefault="00345E4E" w:rsidP="00584E33">
            <w:pPr>
              <w:numPr>
                <w:ilvl w:val="0"/>
                <w:numId w:val="7"/>
              </w:numPr>
              <w:spacing w:before="0" w:after="0" w:line="240" w:lineRule="auto"/>
              <w:jc w:val="left"/>
              <w:rPr>
                <w:rFonts w:cs="Times"/>
                <w:lang w:eastAsia="x-none"/>
              </w:rPr>
            </w:pPr>
            <w:r w:rsidRPr="001243DE">
              <w:rPr>
                <w:rFonts w:cs="Times"/>
                <w:lang w:eastAsia="x-none"/>
              </w:rPr>
              <w:t>FFS: Whether and how partial interlace allocation is supported</w:t>
            </w:r>
          </w:p>
        </w:tc>
      </w:tr>
    </w:tbl>
    <w:p w14:paraId="35BE305E" w14:textId="77777777" w:rsidR="00345E4E" w:rsidRDefault="00345E4E" w:rsidP="00584E33">
      <w:pPr>
        <w:spacing w:before="120" w:after="120" w:line="240" w:lineRule="auto"/>
        <w:ind w:left="284" w:hangingChars="129"/>
        <w:rPr>
          <w:rFonts w:eastAsia="바탕"/>
          <w:sz w:val="22"/>
          <w:szCs w:val="22"/>
          <w:lang w:eastAsia="ko-KR"/>
        </w:rPr>
      </w:pPr>
    </w:p>
    <w:p w14:paraId="10A72B1C" w14:textId="782D89E4" w:rsidR="00345E4E" w:rsidRPr="00584E33" w:rsidRDefault="00345E4E" w:rsidP="00345E4E">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t>In this contribution,</w:t>
      </w:r>
      <w:r w:rsidRPr="00584E33">
        <w:rPr>
          <w:rFonts w:eastAsia="바탕"/>
          <w:bCs/>
          <w:sz w:val="22"/>
          <w:szCs w:val="22"/>
          <w:lang w:val="en-US" w:eastAsia="ko-KR"/>
        </w:rPr>
        <w:t xml:space="preserve"> we discuss on physical layer design of UL channels/signals (e.g. PUSCH, PUCCH, SRS) for NR-U operation.</w:t>
      </w:r>
    </w:p>
    <w:p w14:paraId="3B036D56" w14:textId="0A2D9A5E" w:rsidR="00987C49" w:rsidRPr="005C3E3A" w:rsidRDefault="00987C49" w:rsidP="00987C49">
      <w:pPr>
        <w:spacing w:before="120" w:after="120" w:line="240" w:lineRule="auto"/>
        <w:ind w:left="284" w:hangingChars="129"/>
        <w:rPr>
          <w:rFonts w:eastAsia="바탕"/>
          <w:sz w:val="22"/>
          <w:szCs w:val="22"/>
          <w:lang w:val="en" w:eastAsia="ko-KR"/>
        </w:rPr>
      </w:pPr>
    </w:p>
    <w:p w14:paraId="0D86508A" w14:textId="6524218C"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t xml:space="preserve">UL </w:t>
      </w:r>
      <w:r w:rsidR="008A5435">
        <w:rPr>
          <w:rFonts w:eastAsia="바탕"/>
          <w:b/>
          <w:lang w:eastAsia="ko-KR"/>
        </w:rPr>
        <w:t>channel structure</w:t>
      </w:r>
    </w:p>
    <w:p w14:paraId="198D203F" w14:textId="0119C8D5" w:rsidR="00892BF5" w:rsidRPr="00AB39C9" w:rsidRDefault="003E3FFA" w:rsidP="005C3E3A">
      <w:pPr>
        <w:spacing w:before="120" w:after="120" w:line="240" w:lineRule="auto"/>
        <w:ind w:left="0" w:firstLineChars="100" w:firstLine="220"/>
        <w:rPr>
          <w:rFonts w:eastAsia="바탕"/>
          <w:b/>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 xml:space="preserve">UL </w:t>
      </w:r>
      <w:r w:rsidR="008A5435">
        <w:rPr>
          <w:rFonts w:eastAsia="바탕"/>
          <w:sz w:val="22"/>
          <w:szCs w:val="22"/>
          <w:lang w:val="en" w:eastAsia="ko-KR"/>
        </w:rPr>
        <w:t xml:space="preserve">channel structure </w:t>
      </w:r>
      <w:r>
        <w:rPr>
          <w:rFonts w:eastAsia="바탕"/>
          <w:sz w:val="22"/>
          <w:szCs w:val="22"/>
          <w:lang w:val="en" w:eastAsia="ko-KR"/>
        </w:rPr>
        <w:t>of PUSCH</w:t>
      </w:r>
      <w:r w:rsidRPr="003E3FFA">
        <w:rPr>
          <w:rFonts w:eastAsia="바탕"/>
          <w:sz w:val="22"/>
          <w:szCs w:val="22"/>
          <w:lang w:val="en" w:eastAsia="ko-KR"/>
        </w:rPr>
        <w:t xml:space="preserve"> and PUCCH </w:t>
      </w:r>
      <w:r w:rsidR="008A5435">
        <w:rPr>
          <w:rFonts w:eastAsia="바탕"/>
          <w:sz w:val="22"/>
          <w:szCs w:val="22"/>
          <w:lang w:val="en" w:eastAsia="ko-KR"/>
        </w:rPr>
        <w:t xml:space="preserve">(and SRS) for NR-U </w:t>
      </w:r>
      <w:r w:rsidRPr="003E3FFA">
        <w:rPr>
          <w:rFonts w:eastAsia="바탕"/>
          <w:sz w:val="22"/>
          <w:szCs w:val="22"/>
          <w:lang w:val="en" w:eastAsia="ko-KR"/>
        </w:rPr>
        <w:t xml:space="preserve">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553A3D6A"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t>
      </w:r>
      <w:r w:rsidR="00A60B7B">
        <w:rPr>
          <w:rFonts w:ascii="Arial" w:eastAsia="바탕" w:hAnsi="Arial" w:cs="Arial"/>
          <w:b/>
          <w:sz w:val="24"/>
          <w:szCs w:val="24"/>
          <w:lang w:eastAsia="ko-KR"/>
        </w:rPr>
        <w:t>structure</w:t>
      </w:r>
    </w:p>
    <w:p w14:paraId="7C461133" w14:textId="265A654C" w:rsidR="00345E4E" w:rsidRDefault="00345E4E" w:rsidP="00345E4E">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O</w:t>
      </w:r>
      <w:r>
        <w:rPr>
          <w:rFonts w:eastAsia="바탕"/>
          <w:sz w:val="22"/>
          <w:szCs w:val="22"/>
          <w:lang w:val="en" w:eastAsia="ko-KR"/>
        </w:rPr>
        <w:t xml:space="preserve">n the structure of PUSCH resource, </w:t>
      </w:r>
      <w:r w:rsidR="00A30A7D">
        <w:rPr>
          <w:rFonts w:eastAsia="바탕"/>
          <w:sz w:val="22"/>
          <w:szCs w:val="22"/>
          <w:lang w:val="en" w:eastAsia="ko-KR"/>
        </w:rPr>
        <w:t>P</w:t>
      </w:r>
      <w:r>
        <w:rPr>
          <w:rFonts w:eastAsia="바탕" w:hint="eastAsia"/>
          <w:sz w:val="22"/>
          <w:szCs w:val="22"/>
          <w:lang w:val="en" w:eastAsia="ko-KR"/>
        </w:rPr>
        <w:t>R</w:t>
      </w:r>
      <w:r>
        <w:rPr>
          <w:rFonts w:eastAsia="바탕"/>
          <w:sz w:val="22"/>
          <w:szCs w:val="22"/>
          <w:lang w:val="en" w:eastAsia="ko-KR"/>
        </w:rPr>
        <w:t>B-level interlace</w:t>
      </w:r>
      <w:r w:rsidR="00167B42">
        <w:rPr>
          <w:rFonts w:eastAsia="바탕"/>
          <w:sz w:val="22"/>
          <w:szCs w:val="22"/>
          <w:lang w:val="en" w:eastAsia="ko-KR"/>
        </w:rPr>
        <w:t xml:space="preserve"> structure in terms of: 1) the interlace interval or the number of interlaces (M) for a given BW, and 2) the number of RBs (N) per each of interlaces, was agreed for 15 kHz and 30 kHz SCS. For 60 kHz SCS (if supported), two options below</w:t>
      </w:r>
      <w:r w:rsidR="00A4211B">
        <w:rPr>
          <w:rFonts w:eastAsia="바탕"/>
          <w:sz w:val="22"/>
          <w:szCs w:val="22"/>
          <w:lang w:val="en" w:eastAsia="ko-KR"/>
        </w:rPr>
        <w:t xml:space="preserve"> (as shown in Figure 1)</w:t>
      </w:r>
      <w:r w:rsidR="00167B42">
        <w:rPr>
          <w:rFonts w:eastAsia="바탕"/>
          <w:sz w:val="22"/>
          <w:szCs w:val="22"/>
          <w:lang w:val="en" w:eastAsia="ko-KR"/>
        </w:rPr>
        <w:t xml:space="preserve"> can be considered in terms of </w:t>
      </w:r>
      <w:r w:rsidR="00A30A7D">
        <w:rPr>
          <w:rFonts w:eastAsia="바탕"/>
          <w:sz w:val="22"/>
          <w:szCs w:val="22"/>
          <w:lang w:val="en" w:eastAsia="ko-KR"/>
        </w:rPr>
        <w:t xml:space="preserve">the cluster size (e.g. the number of RBs per cluster) and </w:t>
      </w:r>
      <w:r w:rsidR="00167B42">
        <w:rPr>
          <w:rFonts w:eastAsia="바탕"/>
          <w:sz w:val="22"/>
          <w:szCs w:val="22"/>
          <w:lang w:val="en" w:eastAsia="ko-KR"/>
        </w:rPr>
        <w:t>the c</w:t>
      </w:r>
      <w:r w:rsidR="00A30A7D">
        <w:rPr>
          <w:rFonts w:eastAsia="바탕"/>
          <w:sz w:val="22"/>
          <w:szCs w:val="22"/>
          <w:lang w:val="en" w:eastAsia="ko-KR"/>
        </w:rPr>
        <w:t xml:space="preserve">luster interval. </w:t>
      </w:r>
    </w:p>
    <w:p w14:paraId="0C5CCDD1" w14:textId="77777777" w:rsidR="00F94599" w:rsidRDefault="00F94599" w:rsidP="00922560">
      <w:pPr>
        <w:spacing w:before="120" w:after="120" w:line="240" w:lineRule="auto"/>
        <w:ind w:left="0" w:firstLine="0"/>
        <w:rPr>
          <w:rFonts w:eastAsia="바탕"/>
          <w:sz w:val="22"/>
          <w:szCs w:val="22"/>
          <w:lang w:val="en" w:eastAsia="ko-KR"/>
        </w:rPr>
      </w:pPr>
    </w:p>
    <w:p w14:paraId="1540D56A" w14:textId="39743E9B" w:rsidR="00F94599" w:rsidRDefault="00F94599" w:rsidP="00584E33">
      <w:pPr>
        <w:pStyle w:val="a7"/>
        <w:numPr>
          <w:ilvl w:val="0"/>
          <w:numId w:val="5"/>
        </w:numPr>
        <w:spacing w:before="120" w:after="120" w:line="240" w:lineRule="auto"/>
        <w:ind w:leftChars="0"/>
        <w:rPr>
          <w:rFonts w:eastAsia="바탕"/>
          <w:sz w:val="22"/>
          <w:szCs w:val="22"/>
          <w:lang w:val="en" w:eastAsia="ko-KR"/>
        </w:rPr>
      </w:pPr>
      <w:r>
        <w:rPr>
          <w:rFonts w:eastAsia="바탕" w:hint="eastAsia"/>
          <w:sz w:val="22"/>
          <w:szCs w:val="22"/>
          <w:lang w:val="en" w:eastAsia="ko-KR"/>
        </w:rPr>
        <w:t>Opt. 1: c</w:t>
      </w:r>
      <w:r w:rsidRPr="0041781E">
        <w:rPr>
          <w:rFonts w:eastAsia="바탕" w:hint="eastAsia"/>
          <w:sz w:val="22"/>
          <w:szCs w:val="22"/>
          <w:lang w:val="en" w:eastAsia="ko-KR"/>
        </w:rPr>
        <w:t xml:space="preserve">luster size </w:t>
      </w:r>
      <w:r>
        <w:rPr>
          <w:rFonts w:eastAsia="바탕"/>
          <w:sz w:val="22"/>
          <w:szCs w:val="22"/>
          <w:lang w:val="en" w:eastAsia="ko-KR"/>
        </w:rPr>
        <w:t>– 0.5 RB, cluster interval – 2.5 RBs (= 1.8 MHz)</w:t>
      </w:r>
    </w:p>
    <w:p w14:paraId="73480EF5" w14:textId="44581C53" w:rsidR="00F94599" w:rsidRDefault="00F94599" w:rsidP="00584E33">
      <w:pPr>
        <w:pStyle w:val="a7"/>
        <w:numPr>
          <w:ilvl w:val="0"/>
          <w:numId w:val="5"/>
        </w:numPr>
        <w:spacing w:before="120" w:after="120" w:line="240" w:lineRule="auto"/>
        <w:ind w:leftChars="0" w:hanging="357"/>
        <w:rPr>
          <w:rFonts w:eastAsia="바탕"/>
          <w:sz w:val="22"/>
          <w:szCs w:val="22"/>
          <w:lang w:val="en" w:eastAsia="ko-KR"/>
        </w:rPr>
      </w:pPr>
      <w:r>
        <w:rPr>
          <w:rFonts w:eastAsia="바탕"/>
          <w:sz w:val="22"/>
          <w:szCs w:val="22"/>
          <w:lang w:val="en" w:eastAsia="ko-KR"/>
        </w:rPr>
        <w:t>Opt. 2: cluster size – 1 RB, cluster interval – 3 RBs</w:t>
      </w:r>
    </w:p>
    <w:p w14:paraId="744DE6D6" w14:textId="77777777" w:rsidR="00F94599" w:rsidRPr="00F94599" w:rsidRDefault="00F94599" w:rsidP="00922560">
      <w:pPr>
        <w:spacing w:before="120" w:after="120" w:line="240" w:lineRule="auto"/>
        <w:ind w:left="0" w:firstLine="0"/>
        <w:rPr>
          <w:rFonts w:eastAsia="바탕"/>
          <w:sz w:val="22"/>
          <w:szCs w:val="22"/>
          <w:lang w:val="en" w:eastAsia="ko-KR"/>
        </w:rPr>
      </w:pPr>
    </w:p>
    <w:p w14:paraId="3E305156" w14:textId="70ADE844" w:rsidR="00F94599" w:rsidRDefault="00F94599" w:rsidP="00922560">
      <w:pPr>
        <w:spacing w:before="120" w:after="120" w:line="240" w:lineRule="auto"/>
        <w:ind w:left="0" w:firstLine="0"/>
        <w:rPr>
          <w:rFonts w:eastAsia="바탕"/>
          <w:sz w:val="22"/>
          <w:szCs w:val="22"/>
          <w:lang w:val="en" w:eastAsia="ko-KR"/>
        </w:rPr>
      </w:pPr>
      <w:r>
        <w:rPr>
          <w:rFonts w:eastAsia="바탕" w:hint="eastAsia"/>
          <w:sz w:val="22"/>
          <w:szCs w:val="22"/>
          <w:lang w:val="en" w:eastAsia="ko-KR"/>
        </w:rPr>
        <w:t>C</w:t>
      </w:r>
      <w:r>
        <w:rPr>
          <w:rFonts w:eastAsia="바탕"/>
          <w:sz w:val="22"/>
          <w:szCs w:val="22"/>
          <w:lang w:val="en" w:eastAsia="ko-KR"/>
        </w:rPr>
        <w:t xml:space="preserve">onsidering limited PSD gain </w:t>
      </w:r>
      <w:r w:rsidR="000B6A07">
        <w:rPr>
          <w:rFonts w:eastAsia="바탕"/>
          <w:sz w:val="22"/>
          <w:szCs w:val="22"/>
          <w:lang w:val="en" w:eastAsia="ko-KR"/>
        </w:rPr>
        <w:t xml:space="preserve">only in case with </w:t>
      </w:r>
      <w:r>
        <w:rPr>
          <w:rFonts w:eastAsia="바탕"/>
          <w:sz w:val="22"/>
          <w:szCs w:val="22"/>
          <w:lang w:val="en" w:eastAsia="ko-KR"/>
        </w:rPr>
        <w:t>particular frequency resource allocation</w:t>
      </w:r>
      <w:r w:rsidR="000B6A07">
        <w:rPr>
          <w:rFonts w:eastAsia="바탕"/>
          <w:sz w:val="22"/>
          <w:szCs w:val="22"/>
          <w:lang w:val="en" w:eastAsia="ko-KR"/>
        </w:rPr>
        <w:t xml:space="preserve"> (e.g. single interlace consisting of distributed sub-PRBs) and potential (large) spec impacts on DMRS design and related aspects such as channel estimation and/or </w:t>
      </w:r>
      <w:r w:rsidR="000B6A07">
        <w:rPr>
          <w:rFonts w:eastAsia="바탕" w:hint="eastAsia"/>
          <w:sz w:val="22"/>
          <w:szCs w:val="22"/>
          <w:lang w:val="en" w:eastAsia="ko-KR"/>
        </w:rPr>
        <w:t>PRB</w:t>
      </w:r>
      <w:r w:rsidR="000B6A07">
        <w:rPr>
          <w:rFonts w:eastAsia="바탕"/>
          <w:sz w:val="22"/>
          <w:szCs w:val="22"/>
          <w:lang w:val="en" w:eastAsia="ko-KR"/>
        </w:rPr>
        <w:t xml:space="preserve"> bundling, it is reasonable to support PRB-level interlace based on </w:t>
      </w:r>
      <w:r w:rsidR="00A30A7D">
        <w:rPr>
          <w:rFonts w:eastAsia="바탕"/>
          <w:sz w:val="22"/>
          <w:szCs w:val="22"/>
          <w:lang w:val="en" w:eastAsia="ko-KR"/>
        </w:rPr>
        <w:t xml:space="preserve">the </w:t>
      </w:r>
      <w:r w:rsidR="000B6A07">
        <w:rPr>
          <w:rFonts w:eastAsia="바탕"/>
          <w:sz w:val="22"/>
          <w:szCs w:val="22"/>
          <w:lang w:val="en" w:eastAsia="ko-KR"/>
        </w:rPr>
        <w:t xml:space="preserve">Opt. 2 even for 60 kHz SCS. </w:t>
      </w:r>
    </w:p>
    <w:p w14:paraId="6A321B21" w14:textId="77777777" w:rsidR="00AB39C9" w:rsidRDefault="00AB39C9" w:rsidP="00922560">
      <w:pPr>
        <w:spacing w:before="120" w:after="120" w:line="240" w:lineRule="auto"/>
        <w:ind w:left="0" w:firstLine="0"/>
        <w:rPr>
          <w:rFonts w:eastAsia="바탕"/>
          <w:sz w:val="22"/>
          <w:szCs w:val="22"/>
          <w:lang w:val="en" w:eastAsia="ko-KR"/>
        </w:rPr>
      </w:pPr>
    </w:p>
    <w:p w14:paraId="721E04B3" w14:textId="7289C5F9" w:rsidR="005D2933" w:rsidRDefault="005D2933" w:rsidP="005D2933">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sidR="00A30A7D">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sidR="00A30A7D">
        <w:rPr>
          <w:rFonts w:eastAsia="바탕"/>
          <w:b/>
          <w:sz w:val="22"/>
          <w:szCs w:val="22"/>
          <w:lang w:eastAsia="ko-KR"/>
        </w:rPr>
        <w:t xml:space="preserve">Consider PRB-level interlace 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sidR="00A30A7D">
        <w:rPr>
          <w:rFonts w:eastAsia="바탕"/>
          <w:b/>
          <w:sz w:val="22"/>
          <w:szCs w:val="22"/>
          <w:lang w:eastAsia="ko-KR"/>
        </w:rPr>
        <w:t xml:space="preserve"> (if supported)</w:t>
      </w:r>
      <w:r>
        <w:rPr>
          <w:rFonts w:eastAsia="바탕"/>
          <w:b/>
          <w:sz w:val="22"/>
          <w:szCs w:val="22"/>
          <w:lang w:eastAsia="ko-KR"/>
        </w:rPr>
        <w:t>.</w:t>
      </w:r>
    </w:p>
    <w:p w14:paraId="04A73480" w14:textId="2A7CDFDD" w:rsidR="005D2933" w:rsidRPr="00402BB6" w:rsidRDefault="005D2933"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00A30A7D" w:rsidRPr="00A30A7D">
        <w:rPr>
          <w:rFonts w:eastAsia="바탕"/>
          <w:b/>
          <w:sz w:val="22"/>
          <w:szCs w:val="22"/>
          <w:lang w:eastAsia="ko-KR"/>
        </w:rPr>
        <w:t xml:space="preserve"> </w:t>
      </w:r>
      <w:r w:rsidR="00A30A7D">
        <w:rPr>
          <w:rFonts w:eastAsia="바탕"/>
          <w:b/>
          <w:sz w:val="22"/>
          <w:szCs w:val="22"/>
          <w:lang w:eastAsia="ko-KR"/>
        </w:rPr>
        <w:t>the interlace</w:t>
      </w:r>
      <w:r w:rsidR="00A30A7D" w:rsidRPr="00B60FB5">
        <w:rPr>
          <w:rFonts w:eastAsia="바탕"/>
          <w:b/>
          <w:sz w:val="22"/>
          <w:szCs w:val="22"/>
          <w:lang w:eastAsia="ko-KR"/>
        </w:rPr>
        <w:t xml:space="preserve"> interval </w:t>
      </w:r>
      <w:r w:rsidR="00A30A7D" w:rsidRPr="00584E33">
        <w:rPr>
          <w:rFonts w:eastAsia="바탕"/>
          <w:b/>
          <w:i/>
          <w:sz w:val="22"/>
          <w:szCs w:val="22"/>
          <w:lang w:eastAsia="ko-KR"/>
        </w:rPr>
        <w:t>M</w:t>
      </w:r>
      <w:r w:rsidR="00A30A7D">
        <w:rPr>
          <w:rFonts w:eastAsia="바탕"/>
          <w:b/>
          <w:sz w:val="22"/>
          <w:szCs w:val="22"/>
          <w:lang w:eastAsia="ko-KR"/>
        </w:rPr>
        <w:t xml:space="preserve"> =</w:t>
      </w:r>
      <w:r w:rsidR="00A30A7D" w:rsidRPr="005D2933">
        <w:rPr>
          <w:rFonts w:eastAsia="바탕"/>
          <w:b/>
          <w:sz w:val="22"/>
          <w:szCs w:val="22"/>
          <w:lang w:eastAsia="ko-KR"/>
        </w:rPr>
        <w:t xml:space="preserve"> </w:t>
      </w:r>
      <w:r w:rsidR="00A30A7D" w:rsidRPr="005C3E3A">
        <w:rPr>
          <w:rFonts w:eastAsia="바탕"/>
          <w:b/>
          <w:sz w:val="22"/>
          <w:szCs w:val="22"/>
          <w:lang w:eastAsia="ko-KR"/>
        </w:rPr>
        <w:t>3</w:t>
      </w:r>
      <w:r w:rsidR="00A30A7D">
        <w:rPr>
          <w:rFonts w:eastAsia="바탕"/>
          <w:b/>
          <w:sz w:val="22"/>
          <w:szCs w:val="22"/>
          <w:lang w:eastAsia="ko-KR"/>
        </w:rPr>
        <w:t xml:space="preserve"> RBs and</w:t>
      </w:r>
      <w:r>
        <w:rPr>
          <w:rFonts w:eastAsia="바탕"/>
          <w:b/>
          <w:sz w:val="22"/>
          <w:szCs w:val="22"/>
          <w:lang w:eastAsia="ko-KR"/>
        </w:rPr>
        <w:t xml:space="preserve"> </w:t>
      </w:r>
      <w:r w:rsidRPr="00A46174">
        <w:rPr>
          <w:rFonts w:eastAsia="바탕"/>
          <w:b/>
          <w:sz w:val="22"/>
          <w:szCs w:val="22"/>
          <w:lang w:eastAsia="ko-KR"/>
        </w:rPr>
        <w:t xml:space="preserve">the number of 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p>
    <w:p w14:paraId="480AE983" w14:textId="77777777" w:rsidR="000D6535" w:rsidRDefault="000D6535" w:rsidP="00A237C2">
      <w:pPr>
        <w:spacing w:after="60" w:line="240" w:lineRule="auto"/>
        <w:ind w:left="0" w:firstLine="0"/>
        <w:rPr>
          <w:rFonts w:ascii="Arial" w:eastAsia="바탕" w:hAnsi="Arial" w:cs="Arial"/>
          <w:sz w:val="22"/>
          <w:szCs w:val="22"/>
          <w:lang w:val="en" w:eastAsia="ko-KR"/>
        </w:rPr>
      </w:pPr>
    </w:p>
    <w:p w14:paraId="671E76F9" w14:textId="2FB2F0ED" w:rsidR="000F61A1" w:rsidRDefault="00922560" w:rsidP="00922560">
      <w:pPr>
        <w:spacing w:before="120" w:after="60" w:line="240" w:lineRule="auto"/>
        <w:ind w:left="0" w:firstLine="0"/>
        <w:jc w:val="center"/>
      </w:pPr>
      <w:r>
        <w:object w:dxaOrig="10534" w:dyaOrig="6169" w14:anchorId="6E92C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98.5pt" o:ole="">
            <v:imagedata r:id="rId8" o:title=""/>
          </v:shape>
          <o:OLEObject Type="Embed" ProgID="Visio.Drawing.11" ShapeID="_x0000_i1025" DrawAspect="Content" ObjectID="_1611769897" r:id="rId9"/>
        </w:object>
      </w:r>
    </w:p>
    <w:p w14:paraId="1FDFC132" w14:textId="54EBA804" w:rsidR="00922560" w:rsidRDefault="00922560" w:rsidP="00922560">
      <w:pPr>
        <w:spacing w:before="120" w:after="60" w:line="240" w:lineRule="auto"/>
        <w:ind w:left="0" w:firstLine="0"/>
        <w:jc w:val="center"/>
        <w:rPr>
          <w:rFonts w:eastAsia="바탕"/>
          <w:b/>
          <w:sz w:val="22"/>
          <w:szCs w:val="22"/>
          <w:lang w:eastAsia="ko-KR"/>
        </w:rPr>
      </w:pPr>
      <w:r>
        <w:rPr>
          <w:rFonts w:eastAsia="바탕"/>
          <w:b/>
          <w:sz w:val="22"/>
          <w:szCs w:val="22"/>
          <w:lang w:val="en" w:eastAsia="ko-KR"/>
        </w:rPr>
        <w:t xml:space="preserve">Figure </w:t>
      </w:r>
      <w:r w:rsidR="00A30A7D">
        <w:rPr>
          <w:rFonts w:eastAsia="바탕"/>
          <w:b/>
          <w:sz w:val="22"/>
          <w:szCs w:val="22"/>
          <w:lang w:val="en" w:eastAsia="ko-KR"/>
        </w:rPr>
        <w:t>1</w:t>
      </w:r>
      <w:r w:rsidRPr="00841DE1">
        <w:rPr>
          <w:rFonts w:eastAsia="바탕"/>
          <w:b/>
          <w:sz w:val="22"/>
          <w:szCs w:val="22"/>
          <w:lang w:val="en" w:eastAsia="ko-KR"/>
        </w:rPr>
        <w:t>.</w:t>
      </w:r>
      <w:r>
        <w:rPr>
          <w:rFonts w:eastAsia="바탕"/>
          <w:b/>
          <w:sz w:val="22"/>
          <w:szCs w:val="22"/>
          <w:lang w:val="en" w:eastAsia="ko-KR"/>
        </w:rPr>
        <w:t xml:space="preserve"> Example of the interlace structure </w:t>
      </w:r>
      <w:r w:rsidR="00A30A7D">
        <w:rPr>
          <w:rFonts w:eastAsia="바탕"/>
          <w:b/>
          <w:sz w:val="22"/>
          <w:szCs w:val="22"/>
          <w:lang w:val="en" w:eastAsia="ko-KR"/>
        </w:rPr>
        <w:t>for NR-U PUSCH</w:t>
      </w:r>
    </w:p>
    <w:p w14:paraId="4A1D47F3" w14:textId="77777777" w:rsidR="00C3332F" w:rsidRPr="009831AC" w:rsidRDefault="00C3332F" w:rsidP="00A237C2">
      <w:pPr>
        <w:spacing w:after="60" w:line="240" w:lineRule="auto"/>
        <w:ind w:left="0" w:firstLine="0"/>
        <w:rPr>
          <w:rFonts w:ascii="Arial" w:eastAsia="바탕" w:hAnsi="Arial" w:cs="Arial"/>
          <w:sz w:val="22"/>
          <w:szCs w:val="22"/>
          <w:lang w:eastAsia="ko-KR"/>
        </w:rPr>
      </w:pPr>
    </w:p>
    <w:p w14:paraId="2AE27ADA" w14:textId="7978A895"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t>
      </w:r>
      <w:r w:rsidR="00A60B7B">
        <w:rPr>
          <w:rFonts w:ascii="Arial" w:eastAsia="바탕" w:hAnsi="Arial" w:cs="Arial"/>
          <w:b/>
          <w:sz w:val="24"/>
          <w:szCs w:val="24"/>
          <w:lang w:eastAsia="ko-KR"/>
        </w:rPr>
        <w:t>structure</w:t>
      </w:r>
    </w:p>
    <w:p w14:paraId="1F7EFBE4" w14:textId="101EA0D5" w:rsidR="00576E26"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lastRenderedPageBreak/>
        <w:t xml:space="preserve">As the conclusion </w:t>
      </w:r>
      <w:r w:rsidR="002050FC">
        <w:rPr>
          <w:rFonts w:eastAsia="바탕"/>
          <w:sz w:val="22"/>
          <w:szCs w:val="22"/>
          <w:lang w:val="en" w:eastAsia="ko-KR"/>
        </w:rPr>
        <w:t>in the SI phase</w:t>
      </w:r>
      <w:r w:rsidRPr="00F31830">
        <w:rPr>
          <w:rFonts w:eastAsia="바탕"/>
          <w:sz w:val="22"/>
          <w:szCs w:val="22"/>
          <w:lang w:val="en" w:eastAsia="ko-KR"/>
        </w:rPr>
        <w:t>,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waveform</w:t>
      </w:r>
      <w:r w:rsidR="001C32A2">
        <w:rPr>
          <w:rFonts w:eastAsia="바탕"/>
          <w:sz w:val="22"/>
          <w:szCs w:val="22"/>
          <w:lang w:val="en" w:eastAsia="ko-KR"/>
        </w:rPr>
        <w:t xml:space="preserve"> even for the PUCCH</w:t>
      </w:r>
      <w:r w:rsidR="006A14F2">
        <w:rPr>
          <w:rFonts w:eastAsia="바탕"/>
          <w:sz w:val="22"/>
          <w:szCs w:val="22"/>
          <w:lang w:val="en" w:eastAsia="ko-KR"/>
        </w:rPr>
        <w:t xml:space="preserve">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it seems reasonable to reuse the existing PUCCH format(s) in NR as much as possible to design PUCCH format(s) for NR-U operation.</w:t>
      </w:r>
      <w:r w:rsidR="00576E26">
        <w:rPr>
          <w:rFonts w:eastAsia="바탕"/>
          <w:sz w:val="22"/>
          <w:szCs w:val="22"/>
          <w:lang w:val="en" w:eastAsia="ko-KR"/>
        </w:rPr>
        <w:t xml:space="preserve"> </w:t>
      </w:r>
      <w:r w:rsidR="00576E26" w:rsidRPr="00576E26">
        <w:rPr>
          <w:rFonts w:eastAsia="바탕"/>
          <w:sz w:val="22"/>
          <w:szCs w:val="22"/>
          <w:lang w:val="en" w:eastAsia="ko-KR"/>
        </w:rPr>
        <w:t>First</w:t>
      </w:r>
      <w:r w:rsidR="009831AC">
        <w:rPr>
          <w:rFonts w:eastAsia="바탕"/>
          <w:sz w:val="22"/>
          <w:szCs w:val="22"/>
          <w:lang w:val="en" w:eastAsia="ko-KR"/>
        </w:rPr>
        <w:t>ly</w:t>
      </w:r>
      <w:r w:rsidR="00576E26" w:rsidRPr="00576E26">
        <w:rPr>
          <w:rFonts w:eastAsia="바탕"/>
          <w:sz w:val="22"/>
          <w:szCs w:val="22"/>
          <w:lang w:val="en" w:eastAsia="ko-KR"/>
        </w:rPr>
        <w:t>, in the case of PUCCH format 2/3</w:t>
      </w:r>
      <w:r w:rsidR="009831AC">
        <w:rPr>
          <w:rFonts w:eastAsia="바탕"/>
          <w:sz w:val="22"/>
          <w:szCs w:val="22"/>
          <w:lang w:val="en" w:eastAsia="ko-KR"/>
        </w:rPr>
        <w:t xml:space="preserve"> which support multi-RB transmission</w:t>
      </w:r>
      <w:r w:rsidR="00576E26" w:rsidRPr="00576E26">
        <w:rPr>
          <w:rFonts w:eastAsia="바탕"/>
          <w:sz w:val="22"/>
          <w:szCs w:val="22"/>
          <w:lang w:val="en" w:eastAsia="ko-KR"/>
        </w:rPr>
        <w:t xml:space="preserve">, </w:t>
      </w:r>
      <w:r w:rsidR="00576E26">
        <w:rPr>
          <w:rFonts w:eastAsia="바탕"/>
          <w:sz w:val="22"/>
          <w:szCs w:val="22"/>
          <w:lang w:val="en" w:eastAsia="ko-KR"/>
        </w:rPr>
        <w:t>it</w:t>
      </w:r>
      <w:r w:rsidR="00576E26"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sidR="00576E26">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sidR="00576E26">
        <w:rPr>
          <w:rFonts w:eastAsia="바탕"/>
          <w:sz w:val="22"/>
          <w:szCs w:val="22"/>
          <w:lang w:val="en" w:eastAsia="ko-KR"/>
        </w:rPr>
        <w:t>in the frequency domain.</w:t>
      </w:r>
    </w:p>
    <w:p w14:paraId="2C5F38AA" w14:textId="02DD87AD" w:rsidR="00C529FB" w:rsidRDefault="00C529FB" w:rsidP="00576E26">
      <w:pPr>
        <w:spacing w:before="120" w:after="120" w:line="240" w:lineRule="auto"/>
        <w:ind w:left="0" w:firstLineChars="100" w:firstLine="220"/>
        <w:rPr>
          <w:rFonts w:eastAsia="바탕"/>
          <w:sz w:val="22"/>
          <w:szCs w:val="22"/>
          <w:lang w:val="en" w:eastAsia="ko-KR"/>
        </w:rPr>
      </w:pPr>
    </w:p>
    <w:p w14:paraId="1D1A80E6" w14:textId="39CC118B" w:rsidR="008C4AE9" w:rsidRDefault="00C529FB" w:rsidP="000F5A0B">
      <w:pPr>
        <w:spacing w:before="120" w:after="120" w:line="240" w:lineRule="auto"/>
        <w:ind w:left="0" w:firstLine="0"/>
        <w:rPr>
          <w:rFonts w:eastAsia="바탕"/>
          <w:sz w:val="22"/>
          <w:szCs w:val="22"/>
          <w:lang w:val="en" w:eastAsia="ko-KR"/>
        </w:rPr>
      </w:pPr>
      <w:r>
        <w:rPr>
          <w:rFonts w:eastAsia="바탕"/>
          <w:sz w:val="22"/>
          <w:szCs w:val="22"/>
          <w:lang w:val="en" w:eastAsia="ko-KR"/>
        </w:rPr>
        <w:t>In addition</w:t>
      </w:r>
      <w:r>
        <w:rPr>
          <w:rFonts w:eastAsia="바탕" w:hint="eastAsia"/>
          <w:sz w:val="22"/>
          <w:szCs w:val="22"/>
          <w:lang w:val="en" w:eastAsia="ko-KR"/>
        </w:rPr>
        <w:t xml:space="preserve">, </w:t>
      </w:r>
      <w:r>
        <w:rPr>
          <w:rFonts w:eastAsia="바탕"/>
          <w:sz w:val="22"/>
          <w:szCs w:val="22"/>
          <w:lang w:val="en" w:eastAsia="ko-KR"/>
        </w:rPr>
        <w:t xml:space="preserve">considering large amount of RBs within a single interlace (compared to </w:t>
      </w:r>
      <w:r w:rsidR="00451886">
        <w:rPr>
          <w:rFonts w:eastAsia="바탕"/>
          <w:sz w:val="22"/>
          <w:szCs w:val="22"/>
          <w:lang w:val="en" w:eastAsia="ko-KR"/>
        </w:rPr>
        <w:t xml:space="preserve">RB granularity in </w:t>
      </w:r>
      <w:r>
        <w:rPr>
          <w:rFonts w:eastAsia="바탕"/>
          <w:sz w:val="22"/>
          <w:szCs w:val="22"/>
          <w:lang w:val="en" w:eastAsia="ko-KR"/>
        </w:rPr>
        <w:t>NR), it could be beneficial</w:t>
      </w:r>
      <w:r w:rsidR="008C4AE9">
        <w:rPr>
          <w:rFonts w:eastAsia="바탕"/>
          <w:sz w:val="22"/>
          <w:szCs w:val="22"/>
          <w:lang w:val="en" w:eastAsia="ko-KR"/>
        </w:rPr>
        <w:t xml:space="preserve"> (in terms of resource efficiency)</w:t>
      </w:r>
      <w:r>
        <w:rPr>
          <w:rFonts w:eastAsia="바탕"/>
          <w:sz w:val="22"/>
          <w:szCs w:val="22"/>
          <w:lang w:val="en" w:eastAsia="ko-KR"/>
        </w:rPr>
        <w:t xml:space="preserve"> to support </w:t>
      </w:r>
      <w:r w:rsidR="008C4AE9">
        <w:rPr>
          <w:rFonts w:eastAsia="바탕"/>
          <w:sz w:val="22"/>
          <w:szCs w:val="22"/>
          <w:lang w:val="en" w:eastAsia="ko-KR"/>
        </w:rPr>
        <w:t xml:space="preserve">multi-UE multiplexing for </w:t>
      </w:r>
      <w:r w:rsidR="006E703B">
        <w:rPr>
          <w:rFonts w:eastAsia="바탕"/>
          <w:sz w:val="22"/>
          <w:szCs w:val="22"/>
          <w:lang w:val="en" w:eastAsia="ko-KR"/>
        </w:rPr>
        <w:t>the interlace-based</w:t>
      </w:r>
      <w:r w:rsidR="008C4AE9">
        <w:rPr>
          <w:rFonts w:eastAsia="바탕"/>
          <w:sz w:val="22"/>
          <w:szCs w:val="22"/>
          <w:lang w:val="en" w:eastAsia="ko-KR"/>
        </w:rPr>
        <w:t xml:space="preserve"> PUCCH format 2/3. For example, in case of PUCCH format 2 based on FDMed UCI and DMRS (without DFT), </w:t>
      </w:r>
      <w:r w:rsidR="008C4AE9">
        <w:rPr>
          <w:rFonts w:eastAsia="바탕" w:hint="eastAsia"/>
          <w:sz w:val="22"/>
          <w:szCs w:val="22"/>
          <w:lang w:val="en" w:eastAsia="ko-KR"/>
        </w:rPr>
        <w:t xml:space="preserve">frequency domain OCC can be </w:t>
      </w:r>
      <w:r w:rsidR="008C4AE9">
        <w:rPr>
          <w:rFonts w:eastAsia="바탕"/>
          <w:sz w:val="22"/>
          <w:szCs w:val="22"/>
          <w:lang w:val="en" w:eastAsia="ko-KR"/>
        </w:rPr>
        <w:t>applied</w:t>
      </w:r>
      <w:r w:rsidR="008C4AE9">
        <w:rPr>
          <w:rFonts w:eastAsia="바탕" w:hint="eastAsia"/>
          <w:sz w:val="22"/>
          <w:szCs w:val="22"/>
          <w:lang w:val="en" w:eastAsia="ko-KR"/>
        </w:rPr>
        <w:t xml:space="preserve"> per each of RBs </w:t>
      </w:r>
      <w:r w:rsidR="008C4AE9">
        <w:rPr>
          <w:rFonts w:eastAsia="바탕"/>
          <w:sz w:val="22"/>
          <w:szCs w:val="22"/>
          <w:lang w:val="en" w:eastAsia="ko-KR"/>
        </w:rPr>
        <w:t xml:space="preserve">in an interlace, or time domain OCC can be applied for the case of multi-symbol </w:t>
      </w:r>
      <w:r w:rsidR="006E703B">
        <w:rPr>
          <w:rFonts w:eastAsia="바탕"/>
          <w:sz w:val="22"/>
          <w:szCs w:val="22"/>
          <w:lang w:val="en" w:eastAsia="ko-KR"/>
        </w:rPr>
        <w:t xml:space="preserve">interlace-based </w:t>
      </w:r>
      <w:r w:rsidR="008C4AE9">
        <w:rPr>
          <w:rFonts w:eastAsia="바탕"/>
          <w:sz w:val="22"/>
          <w:szCs w:val="22"/>
          <w:lang w:val="en" w:eastAsia="ko-KR"/>
        </w:rPr>
        <w:t xml:space="preserve">PUCCH format 2. </w:t>
      </w:r>
      <w:r w:rsidR="000210B8">
        <w:rPr>
          <w:rFonts w:eastAsia="바탕"/>
          <w:sz w:val="22"/>
          <w:szCs w:val="22"/>
          <w:lang w:val="en" w:eastAsia="ko-KR"/>
        </w:rPr>
        <w:t xml:space="preserve">Furthermore, </w:t>
      </w:r>
      <w:r w:rsidR="007B757A">
        <w:rPr>
          <w:rFonts w:eastAsia="바탕"/>
          <w:sz w:val="22"/>
          <w:szCs w:val="22"/>
          <w:lang w:val="en" w:eastAsia="ko-KR"/>
        </w:rPr>
        <w:t>RE group</w:t>
      </w:r>
      <w:r w:rsidR="000210B8">
        <w:rPr>
          <w:rFonts w:eastAsia="바탕"/>
          <w:sz w:val="22"/>
          <w:szCs w:val="22"/>
          <w:lang w:val="en" w:eastAsia="ko-KR"/>
        </w:rPr>
        <w:t xml:space="preserve"> level FDM and/or CDM </w:t>
      </w:r>
      <w:r w:rsidR="00F75631">
        <w:rPr>
          <w:rFonts w:eastAsia="바탕"/>
          <w:sz w:val="22"/>
          <w:szCs w:val="22"/>
          <w:lang w:val="en" w:eastAsia="ko-KR"/>
        </w:rPr>
        <w:t xml:space="preserve">within a RB </w:t>
      </w:r>
      <w:r w:rsidR="000210B8">
        <w:rPr>
          <w:rFonts w:eastAsia="바탕"/>
          <w:sz w:val="22"/>
          <w:szCs w:val="22"/>
          <w:lang w:val="en" w:eastAsia="ko-KR"/>
        </w:rPr>
        <w:t xml:space="preserve">can also be considered to support </w:t>
      </w:r>
      <w:r w:rsidR="00F75631">
        <w:rPr>
          <w:rFonts w:eastAsia="바탕"/>
          <w:sz w:val="22"/>
          <w:szCs w:val="22"/>
          <w:lang w:val="en" w:eastAsia="ko-KR"/>
        </w:rPr>
        <w:t xml:space="preserve">PUCCH flexibility in terms of the supportable </w:t>
      </w:r>
      <w:r w:rsidR="007B757A">
        <w:rPr>
          <w:rFonts w:eastAsia="바탕"/>
          <w:sz w:val="22"/>
          <w:szCs w:val="22"/>
          <w:lang w:val="en" w:eastAsia="ko-KR"/>
        </w:rPr>
        <w:t xml:space="preserve">(maximum) </w:t>
      </w:r>
      <w:r w:rsidR="00F75631">
        <w:rPr>
          <w:rFonts w:eastAsia="바탕"/>
          <w:sz w:val="22"/>
          <w:szCs w:val="22"/>
          <w:lang w:val="en" w:eastAsia="ko-KR"/>
        </w:rPr>
        <w:t xml:space="preserve">payload size and </w:t>
      </w:r>
      <w:r w:rsidR="007B757A">
        <w:rPr>
          <w:rFonts w:eastAsia="바탕"/>
          <w:sz w:val="22"/>
          <w:szCs w:val="22"/>
          <w:lang w:val="en" w:eastAsia="ko-KR"/>
        </w:rPr>
        <w:t xml:space="preserve">UE </w:t>
      </w:r>
      <w:r w:rsidR="000210B8">
        <w:rPr>
          <w:rFonts w:eastAsia="바탕"/>
          <w:sz w:val="22"/>
          <w:szCs w:val="22"/>
          <w:lang w:val="en" w:eastAsia="ko-KR"/>
        </w:rPr>
        <w:t xml:space="preserve">multiplexing capacity. </w:t>
      </w:r>
      <w:r w:rsidR="005D2933">
        <w:rPr>
          <w:rFonts w:eastAsia="바탕"/>
          <w:sz w:val="22"/>
          <w:szCs w:val="22"/>
          <w:lang w:val="en" w:eastAsia="ko-KR"/>
        </w:rPr>
        <w:t xml:space="preserve">For another example, </w:t>
      </w:r>
      <w:r w:rsidR="008C4AE9">
        <w:rPr>
          <w:rFonts w:eastAsia="바탕"/>
          <w:sz w:val="22"/>
          <w:szCs w:val="22"/>
          <w:lang w:val="en" w:eastAsia="ko-KR"/>
        </w:rPr>
        <w:t>in case of PUCCH format 3 based on TDMed UCI and DMRS (with DFT), time domain OCC can be applied.</w:t>
      </w:r>
    </w:p>
    <w:p w14:paraId="2B32D5FF" w14:textId="77777777" w:rsidR="00C529FB" w:rsidRPr="00576E26" w:rsidRDefault="00C529FB" w:rsidP="00576E26">
      <w:pPr>
        <w:spacing w:before="120" w:after="120" w:line="240" w:lineRule="auto"/>
        <w:ind w:left="0" w:firstLineChars="100" w:firstLine="220"/>
        <w:rPr>
          <w:rFonts w:eastAsia="바탕"/>
          <w:sz w:val="22"/>
          <w:szCs w:val="22"/>
          <w:lang w:val="en" w:eastAsia="ko-KR"/>
        </w:rPr>
      </w:pPr>
    </w:p>
    <w:p w14:paraId="14E7BE8A" w14:textId="6F998C13"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C2149E">
        <w:rPr>
          <w:rFonts w:eastAsia="바탕"/>
          <w:b/>
          <w:sz w:val="22"/>
          <w:szCs w:val="22"/>
          <w:lang w:eastAsia="ko-KR"/>
        </w:rPr>
        <w:t>2</w:t>
      </w:r>
      <w:r>
        <w:rPr>
          <w:rFonts w:eastAsia="바탕" w:hint="eastAsia"/>
          <w:b/>
          <w:sz w:val="22"/>
          <w:szCs w:val="22"/>
          <w:lang w:eastAsia="ko-KR"/>
        </w:rPr>
        <w:t xml:space="preserve">: </w:t>
      </w:r>
      <w:r w:rsidR="00EB77C9">
        <w:rPr>
          <w:rFonts w:eastAsia="바탕"/>
          <w:b/>
          <w:sz w:val="22"/>
          <w:szCs w:val="22"/>
          <w:lang w:eastAsia="ko-KR"/>
        </w:rPr>
        <w:t xml:space="preserve">Consider extension of NR </w:t>
      </w:r>
      <w:r>
        <w:rPr>
          <w:rFonts w:eastAsia="바탕"/>
          <w:b/>
          <w:sz w:val="22"/>
          <w:szCs w:val="22"/>
          <w:lang w:eastAsia="ko-KR"/>
        </w:rPr>
        <w:t>PUCCH format 2/3</w:t>
      </w:r>
      <w:r w:rsidR="00EB77C9">
        <w:rPr>
          <w:rFonts w:eastAsia="바탕"/>
          <w:b/>
          <w:sz w:val="22"/>
          <w:szCs w:val="22"/>
          <w:lang w:eastAsia="ko-KR"/>
        </w:rPr>
        <w:t xml:space="preserve"> for NR-U</w:t>
      </w:r>
      <w:r>
        <w:rPr>
          <w:rFonts w:eastAsia="바탕"/>
          <w:b/>
          <w:sz w:val="22"/>
          <w:szCs w:val="22"/>
          <w:lang w:eastAsia="ko-KR"/>
        </w:rPr>
        <w:t xml:space="preserve"> to multi-cluster transmission </w:t>
      </w:r>
      <w:r w:rsidRPr="00D418D5">
        <w:rPr>
          <w:rFonts w:eastAsia="바탕" w:hint="eastAsia"/>
          <w:b/>
          <w:sz w:val="22"/>
          <w:szCs w:val="22"/>
          <w:lang w:eastAsia="ko-KR"/>
        </w:rPr>
        <w:t xml:space="preserve">by splitting RBs of </w:t>
      </w:r>
      <w:r w:rsidR="00837495">
        <w:rPr>
          <w:rFonts w:eastAsia="바탕"/>
          <w:b/>
          <w:sz w:val="22"/>
          <w:szCs w:val="22"/>
          <w:lang w:eastAsia="ko-KR"/>
        </w:rPr>
        <w:t>a</w:t>
      </w:r>
      <w:r w:rsidR="00837495" w:rsidRPr="00D418D5">
        <w:rPr>
          <w:rFonts w:eastAsia="바탕" w:hint="eastAsia"/>
          <w:b/>
          <w:sz w:val="22"/>
          <w:szCs w:val="22"/>
          <w:lang w:eastAsia="ko-KR"/>
        </w:rPr>
        <w:t xml:space="preserve"> </w:t>
      </w:r>
      <w:r w:rsidRPr="00D418D5">
        <w:rPr>
          <w:rFonts w:eastAsia="바탕" w:hint="eastAsia"/>
          <w:b/>
          <w:sz w:val="22"/>
          <w:szCs w:val="22"/>
          <w:lang w:eastAsia="ko-KR"/>
        </w:rPr>
        <w:t xml:space="preserve">PUCCH over </w:t>
      </w:r>
      <w:r w:rsidR="00837495">
        <w:rPr>
          <w:rFonts w:eastAsia="바탕"/>
          <w:b/>
          <w:sz w:val="22"/>
          <w:szCs w:val="22"/>
          <w:lang w:eastAsia="ko-KR"/>
        </w:rPr>
        <w:t>non-</w:t>
      </w:r>
      <w:r w:rsidR="00837495" w:rsidRPr="00D418D5">
        <w:rPr>
          <w:rFonts w:eastAsia="바탕" w:hint="eastAsia"/>
          <w:b/>
          <w:sz w:val="22"/>
          <w:szCs w:val="22"/>
          <w:lang w:eastAsia="ko-KR"/>
        </w:rPr>
        <w:t xml:space="preserve">consecutive </w:t>
      </w:r>
      <w:r w:rsidRPr="00D418D5">
        <w:rPr>
          <w:rFonts w:eastAsia="바탕" w:hint="eastAsia"/>
          <w:b/>
          <w:sz w:val="22"/>
          <w:szCs w:val="22"/>
          <w:lang w:eastAsia="ko-KR"/>
        </w:rPr>
        <w:t>frequency location</w:t>
      </w:r>
      <w:r w:rsidR="00837495">
        <w:rPr>
          <w:rFonts w:eastAsia="바탕"/>
          <w:b/>
          <w:sz w:val="22"/>
          <w:szCs w:val="22"/>
          <w:lang w:eastAsia="ko-KR"/>
        </w:rPr>
        <w:t xml:space="preserve"> and applying CDM per each</w:t>
      </w:r>
      <w:r w:rsidR="00EB77C9">
        <w:rPr>
          <w:rFonts w:eastAsia="바탕"/>
          <w:b/>
          <w:sz w:val="22"/>
          <w:szCs w:val="22"/>
          <w:lang w:eastAsia="ko-KR"/>
        </w:rPr>
        <w:t xml:space="preserve"> of</w:t>
      </w:r>
      <w:r w:rsidR="00837495">
        <w:rPr>
          <w:rFonts w:eastAsia="바탕"/>
          <w:b/>
          <w:sz w:val="22"/>
          <w:szCs w:val="22"/>
          <w:lang w:eastAsia="ko-KR"/>
        </w:rPr>
        <w:t xml:space="preserve"> cluster (e.g. RB)</w:t>
      </w:r>
      <w:r w:rsidR="00861942">
        <w:rPr>
          <w:rFonts w:eastAsia="바탕"/>
          <w:b/>
          <w:sz w:val="22"/>
          <w:szCs w:val="22"/>
          <w:lang w:eastAsia="ko-KR"/>
        </w:rPr>
        <w:t xml:space="preserve"> or across OFDM symbols</w:t>
      </w:r>
      <w:r>
        <w:rPr>
          <w:rFonts w:eastAsia="바탕"/>
          <w:b/>
          <w:sz w:val="22"/>
          <w:szCs w:val="22"/>
          <w:lang w:eastAsia="ko-KR"/>
        </w:rPr>
        <w:t>.</w:t>
      </w:r>
    </w:p>
    <w:p w14:paraId="7E59DC50" w14:textId="77777777" w:rsidR="00F8395D" w:rsidRPr="00861942" w:rsidRDefault="00F8395D" w:rsidP="00FA68B3">
      <w:pPr>
        <w:spacing w:before="120" w:after="120" w:line="240" w:lineRule="auto"/>
        <w:ind w:left="284" w:hangingChars="129"/>
        <w:rPr>
          <w:rFonts w:eastAsia="바탕"/>
          <w:sz w:val="22"/>
          <w:szCs w:val="22"/>
          <w:lang w:eastAsia="ko-KR"/>
        </w:rPr>
      </w:pPr>
    </w:p>
    <w:p w14:paraId="729484C8" w14:textId="709FA0F2" w:rsidR="00A67A05" w:rsidRDefault="00A67A05" w:rsidP="00FF0FAC">
      <w:pPr>
        <w:spacing w:before="120" w:after="120" w:line="240" w:lineRule="auto"/>
        <w:ind w:left="0" w:firstLine="0"/>
        <w:rPr>
          <w:rFonts w:eastAsia="바탕"/>
          <w:sz w:val="22"/>
          <w:szCs w:val="22"/>
          <w:lang w:val="en" w:eastAsia="ko-KR"/>
        </w:rPr>
      </w:pPr>
      <w:r>
        <w:rPr>
          <w:rFonts w:eastAsia="바탕" w:hint="eastAsia"/>
          <w:sz w:val="22"/>
          <w:szCs w:val="22"/>
          <w:lang w:val="en" w:eastAsia="ko-KR"/>
        </w:rPr>
        <w:t xml:space="preserve">Secondly, </w:t>
      </w:r>
      <w:r>
        <w:rPr>
          <w:rFonts w:eastAsia="바탕"/>
          <w:sz w:val="22"/>
          <w:szCs w:val="22"/>
          <w:lang w:val="en" w:eastAsia="ko-KR"/>
        </w:rPr>
        <w:t xml:space="preserve">in the case of PUCCH format 0/1 which are sequence based PUCCH format(s), </w:t>
      </w:r>
      <w:r w:rsidR="00315AF5" w:rsidRPr="00315AF5">
        <w:rPr>
          <w:rFonts w:eastAsia="바탕"/>
          <w:sz w:val="22"/>
          <w:szCs w:val="22"/>
          <w:lang w:val="en" w:eastAsia="ko-KR"/>
        </w:rPr>
        <w:t xml:space="preserve">the formats may still be required </w:t>
      </w:r>
      <w:r w:rsidR="00315AF5">
        <w:rPr>
          <w:rFonts w:eastAsia="바탕"/>
          <w:sz w:val="22"/>
          <w:szCs w:val="22"/>
          <w:lang w:val="en" w:eastAsia="ko-KR"/>
        </w:rPr>
        <w:t xml:space="preserve">at least </w:t>
      </w:r>
      <w:r w:rsidR="001C32A2">
        <w:rPr>
          <w:rFonts w:eastAsia="바탕"/>
          <w:sz w:val="22"/>
          <w:szCs w:val="22"/>
          <w:lang w:val="en" w:eastAsia="ko-KR"/>
        </w:rPr>
        <w:t>in the</w:t>
      </w:r>
      <w:r w:rsidR="00315AF5" w:rsidRPr="00315AF5">
        <w:rPr>
          <w:rFonts w:eastAsia="바탕"/>
          <w:sz w:val="22"/>
          <w:szCs w:val="22"/>
          <w:lang w:val="en" w:eastAsia="ko-KR"/>
        </w:rPr>
        <w:t xml:space="preserve"> initial </w:t>
      </w:r>
      <w:r w:rsidR="001C32A2">
        <w:rPr>
          <w:rFonts w:eastAsia="바탕"/>
          <w:sz w:val="22"/>
          <w:szCs w:val="22"/>
          <w:lang w:val="en" w:eastAsia="ko-KR"/>
        </w:rPr>
        <w:t>access</w:t>
      </w:r>
      <w:r w:rsidR="001C32A2" w:rsidRPr="00315AF5">
        <w:rPr>
          <w:rFonts w:eastAsia="바탕"/>
          <w:sz w:val="22"/>
          <w:szCs w:val="22"/>
          <w:lang w:val="en" w:eastAsia="ko-KR"/>
        </w:rPr>
        <w:t xml:space="preserve"> </w:t>
      </w:r>
      <w:r w:rsidR="00315AF5" w:rsidRPr="00315AF5">
        <w:rPr>
          <w:rFonts w:eastAsia="바탕"/>
          <w:sz w:val="22"/>
          <w:szCs w:val="22"/>
          <w:lang w:val="en" w:eastAsia="ko-KR"/>
        </w:rPr>
        <w:t>before RRC connection</w:t>
      </w:r>
      <w:r w:rsidR="001C32A2">
        <w:rPr>
          <w:rFonts w:eastAsia="바탕"/>
          <w:sz w:val="22"/>
          <w:szCs w:val="22"/>
          <w:lang w:val="en" w:eastAsia="ko-KR"/>
        </w:rPr>
        <w:t xml:space="preserve"> as well as for SR transmission after RRC connection</w:t>
      </w:r>
      <w:r w:rsidR="00315AF5" w:rsidRPr="00315AF5">
        <w:rPr>
          <w:rFonts w:eastAsia="바탕"/>
          <w:sz w:val="22"/>
          <w:szCs w:val="22"/>
          <w:lang w:val="en" w:eastAsia="ko-KR"/>
        </w:rPr>
        <w:t xml:space="preserve"> in the NR-U operation</w:t>
      </w:r>
      <w:r w:rsidR="00315AF5">
        <w:rPr>
          <w:rFonts w:eastAsia="바탕"/>
          <w:sz w:val="22"/>
          <w:szCs w:val="22"/>
          <w:lang w:val="en" w:eastAsia="ko-KR"/>
        </w:rPr>
        <w:t xml:space="preserve"> but </w:t>
      </w:r>
      <w:r w:rsidR="00315AF5" w:rsidRPr="00315AF5">
        <w:rPr>
          <w:rFonts w:eastAsia="바탕"/>
          <w:sz w:val="22"/>
          <w:szCs w:val="22"/>
          <w:lang w:val="en" w:eastAsia="ko-KR"/>
        </w:rPr>
        <w:t>it may not be easy to extend PUCCH format 0/1 into a block interlace structure</w:t>
      </w:r>
      <w:r w:rsidR="00FF0FAC">
        <w:rPr>
          <w:rFonts w:eastAsia="바탕"/>
          <w:sz w:val="22"/>
          <w:szCs w:val="22"/>
          <w:lang w:val="en" w:eastAsia="ko-KR"/>
        </w:rPr>
        <w:t xml:space="preserve"> since it is designed to fit in a single PRB</w:t>
      </w:r>
      <w:r w:rsidR="00315AF5" w:rsidRPr="00315AF5">
        <w:rPr>
          <w:rFonts w:eastAsia="바탕"/>
          <w:sz w:val="22"/>
          <w:szCs w:val="22"/>
          <w:lang w:val="en" w:eastAsia="ko-KR"/>
        </w:rPr>
        <w:t>.</w:t>
      </w:r>
      <w:r w:rsidR="00FF0FAC">
        <w:rPr>
          <w:rFonts w:eastAsia="바탕"/>
          <w:sz w:val="22"/>
          <w:szCs w:val="22"/>
          <w:lang w:val="en" w:eastAsia="ko-KR"/>
        </w:rPr>
        <w:t xml:space="preserve"> </w:t>
      </w:r>
      <w:r w:rsidR="00FF0FAC" w:rsidRPr="00FF0FAC">
        <w:rPr>
          <w:rFonts w:eastAsia="바탕"/>
          <w:sz w:val="22"/>
          <w:szCs w:val="22"/>
          <w:lang w:val="en" w:eastAsia="ko-KR"/>
        </w:rPr>
        <w:t xml:space="preserve">One </w:t>
      </w:r>
      <w:r w:rsidR="00FF0FAC">
        <w:rPr>
          <w:rFonts w:eastAsia="바탕"/>
          <w:sz w:val="22"/>
          <w:szCs w:val="22"/>
          <w:lang w:val="en" w:eastAsia="ko-KR"/>
        </w:rPr>
        <w:t xml:space="preserve">possible </w:t>
      </w:r>
      <w:r w:rsidR="00FF0FAC" w:rsidRPr="00FF0FAC">
        <w:rPr>
          <w:rFonts w:eastAsia="바탕"/>
          <w:sz w:val="22"/>
          <w:szCs w:val="22"/>
          <w:lang w:val="en" w:eastAsia="ko-KR"/>
        </w:rPr>
        <w:t xml:space="preserve">way is to keep the low PAPR/CM </w:t>
      </w:r>
      <w:r w:rsidR="00FF0FAC">
        <w:rPr>
          <w:rFonts w:eastAsia="바탕"/>
          <w:sz w:val="22"/>
          <w:szCs w:val="22"/>
          <w:lang w:val="en" w:eastAsia="ko-KR"/>
        </w:rPr>
        <w:t xml:space="preserve">property </w:t>
      </w:r>
      <w:r w:rsidR="00FF0FAC" w:rsidRPr="00FF0FAC">
        <w:rPr>
          <w:rFonts w:eastAsia="바탕"/>
          <w:sz w:val="22"/>
          <w:szCs w:val="22"/>
          <w:lang w:val="en" w:eastAsia="ko-KR"/>
        </w:rPr>
        <w:t xml:space="preserve">as </w:t>
      </w:r>
      <w:r w:rsidR="00B5326B">
        <w:rPr>
          <w:rFonts w:eastAsia="바탕"/>
          <w:sz w:val="22"/>
          <w:szCs w:val="22"/>
          <w:lang w:val="en" w:eastAsia="ko-KR"/>
        </w:rPr>
        <w:t>much a</w:t>
      </w:r>
      <w:r w:rsidR="00FF0FAC" w:rsidRPr="00FF0FAC">
        <w:rPr>
          <w:rFonts w:eastAsia="바탕"/>
          <w:sz w:val="22"/>
          <w:szCs w:val="22"/>
          <w:lang w:val="en" w:eastAsia="ko-KR"/>
        </w:rPr>
        <w:t xml:space="preserve">s possible by applying different </w:t>
      </w:r>
      <w:r w:rsidR="00B5326B">
        <w:rPr>
          <w:rFonts w:eastAsia="바탕"/>
          <w:sz w:val="22"/>
          <w:szCs w:val="22"/>
          <w:lang w:val="en" w:eastAsia="ko-KR"/>
        </w:rPr>
        <w:t xml:space="preserve">cyclic shift </w:t>
      </w:r>
      <w:r w:rsidR="00FF0FAC" w:rsidRPr="00FF0FAC">
        <w:rPr>
          <w:rFonts w:eastAsia="바탕"/>
          <w:sz w:val="22"/>
          <w:szCs w:val="22"/>
          <w:lang w:val="en" w:eastAsia="ko-KR"/>
        </w:rPr>
        <w:t xml:space="preserve">values to each repeated resource while repeating PUCCH format 0/1 </w:t>
      </w:r>
      <w:r w:rsidR="00B5326B">
        <w:rPr>
          <w:rFonts w:eastAsia="바탕"/>
          <w:sz w:val="22"/>
          <w:szCs w:val="22"/>
          <w:lang w:val="en" w:eastAsia="ko-KR"/>
        </w:rPr>
        <w:t>in the frequency domain</w:t>
      </w:r>
      <w:r w:rsidR="00FF0FAC" w:rsidRPr="00FF0FAC">
        <w:rPr>
          <w:rFonts w:eastAsia="바탕"/>
          <w:sz w:val="22"/>
          <w:szCs w:val="22"/>
          <w:lang w:val="en" w:eastAsia="ko-KR"/>
        </w:rPr>
        <w:t>.</w:t>
      </w:r>
      <w:r w:rsidR="00B5326B">
        <w:rPr>
          <w:rFonts w:eastAsia="바탕"/>
          <w:sz w:val="22"/>
          <w:szCs w:val="22"/>
          <w:lang w:val="en" w:eastAsia="ko-KR"/>
        </w:rPr>
        <w:t xml:space="preserve"> In the extended PUCCH format 0/1, </w:t>
      </w:r>
      <w:r w:rsidR="00B5326B" w:rsidRPr="00B5326B">
        <w:rPr>
          <w:rFonts w:eastAsia="바탕" w:hint="eastAsia"/>
          <w:sz w:val="22"/>
          <w:szCs w:val="22"/>
          <w:lang w:val="en" w:eastAsia="ko-KR"/>
        </w:rPr>
        <w:t xml:space="preserve">same coded UCI bits </w:t>
      </w:r>
      <w:r w:rsidR="007D75C9">
        <w:rPr>
          <w:rFonts w:eastAsia="바탕"/>
          <w:sz w:val="22"/>
          <w:szCs w:val="22"/>
          <w:lang w:val="en" w:eastAsia="ko-KR"/>
        </w:rPr>
        <w:t>(e.g., UCI</w:t>
      </w:r>
      <w:r w:rsidR="007D75C9" w:rsidRPr="007D75C9">
        <w:rPr>
          <w:rFonts w:eastAsia="바탕"/>
          <w:sz w:val="22"/>
          <w:szCs w:val="22"/>
          <w:vertAlign w:val="subscript"/>
          <w:lang w:val="en" w:eastAsia="ko-KR"/>
        </w:rPr>
        <w:t>0</w:t>
      </w:r>
      <w:r w:rsidR="007D75C9">
        <w:rPr>
          <w:rFonts w:eastAsia="바탕"/>
          <w:sz w:val="22"/>
          <w:szCs w:val="22"/>
          <w:lang w:val="en" w:eastAsia="ko-KR"/>
        </w:rPr>
        <w:t xml:space="preserve">) </w:t>
      </w:r>
      <w:r w:rsidR="00B5326B" w:rsidRPr="00B5326B">
        <w:rPr>
          <w:rFonts w:eastAsia="바탕" w:hint="eastAsia"/>
          <w:sz w:val="22"/>
          <w:szCs w:val="22"/>
          <w:lang w:val="en" w:eastAsia="ko-KR"/>
        </w:rPr>
        <w:t>can be repeated over multiple clusters</w:t>
      </w:r>
      <w:r w:rsidR="00B5326B" w:rsidRPr="00B5326B">
        <w:rPr>
          <w:rFonts w:eastAsia="바탕"/>
          <w:sz w:val="22"/>
          <w:szCs w:val="22"/>
          <w:lang w:val="en" w:eastAsia="ko-KR"/>
        </w:rPr>
        <w:t xml:space="preserve"> or </w:t>
      </w:r>
      <w:r w:rsidR="00B5326B" w:rsidRPr="00B5326B">
        <w:rPr>
          <w:rFonts w:eastAsia="바탕" w:hint="eastAsia"/>
          <w:sz w:val="22"/>
          <w:szCs w:val="22"/>
          <w:lang w:val="en" w:eastAsia="ko-KR"/>
        </w:rPr>
        <w:t xml:space="preserve">different </w:t>
      </w:r>
      <w:r w:rsidR="00B5326B" w:rsidRPr="00B5326B">
        <w:rPr>
          <w:rFonts w:eastAsia="바탕"/>
          <w:sz w:val="22"/>
          <w:szCs w:val="22"/>
          <w:lang w:val="en" w:eastAsia="ko-KR"/>
        </w:rPr>
        <w:t>coded UCI bits</w:t>
      </w:r>
      <w:r w:rsidR="006E6285">
        <w:rPr>
          <w:rFonts w:eastAsia="바탕"/>
          <w:sz w:val="22"/>
          <w:szCs w:val="22"/>
          <w:lang w:val="en" w:eastAsia="ko-KR"/>
        </w:rPr>
        <w:t xml:space="preserve"> (e.g., UCI</w:t>
      </w:r>
      <w:r w:rsidR="006E6285" w:rsidRPr="006E6285">
        <w:rPr>
          <w:rFonts w:eastAsia="바탕"/>
          <w:sz w:val="22"/>
          <w:szCs w:val="22"/>
          <w:vertAlign w:val="subscript"/>
          <w:lang w:val="en" w:eastAsia="ko-KR"/>
        </w:rPr>
        <w:t>0</w:t>
      </w:r>
      <w:r w:rsidR="006E6285">
        <w:rPr>
          <w:rFonts w:eastAsia="바탕"/>
          <w:sz w:val="22"/>
          <w:szCs w:val="22"/>
          <w:lang w:val="en" w:eastAsia="ko-KR"/>
        </w:rPr>
        <w:t xml:space="preserve">, </w:t>
      </w:r>
      <w:r w:rsidR="005542BE">
        <w:rPr>
          <w:rFonts w:eastAsia="바탕"/>
          <w:sz w:val="22"/>
          <w:szCs w:val="22"/>
          <w:lang w:val="en" w:eastAsia="ko-KR"/>
        </w:rPr>
        <w:t>UCI</w:t>
      </w:r>
      <w:r w:rsidR="005542BE" w:rsidRPr="006E6285">
        <w:rPr>
          <w:rFonts w:eastAsia="바탕"/>
          <w:sz w:val="22"/>
          <w:szCs w:val="22"/>
          <w:vertAlign w:val="subscript"/>
          <w:lang w:val="en" w:eastAsia="ko-KR"/>
        </w:rPr>
        <w:t>1</w:t>
      </w:r>
      <w:r w:rsidR="005542BE">
        <w:rPr>
          <w:rFonts w:eastAsia="바탕"/>
          <w:sz w:val="22"/>
          <w:szCs w:val="22"/>
          <w:lang w:val="en" w:eastAsia="ko-KR"/>
        </w:rPr>
        <w:t xml:space="preserve"> …)</w:t>
      </w:r>
      <w:r w:rsidR="00B5326B" w:rsidRPr="00B5326B">
        <w:rPr>
          <w:rFonts w:eastAsia="바탕"/>
          <w:sz w:val="22"/>
          <w:szCs w:val="22"/>
          <w:lang w:val="en" w:eastAsia="ko-KR"/>
        </w:rPr>
        <w:t xml:space="preserve"> can be distributed over multiple clusters</w:t>
      </w:r>
      <w:r w:rsidR="00054800">
        <w:rPr>
          <w:rFonts w:eastAsia="바탕"/>
          <w:sz w:val="22"/>
          <w:szCs w:val="22"/>
          <w:lang w:val="en" w:eastAsia="ko-KR"/>
        </w:rPr>
        <w:t xml:space="preserve"> as shown in Figure </w:t>
      </w:r>
      <w:r w:rsidR="00C2149E">
        <w:rPr>
          <w:rFonts w:eastAsia="바탕"/>
          <w:sz w:val="22"/>
          <w:szCs w:val="22"/>
          <w:lang w:val="en" w:eastAsia="ko-KR"/>
        </w:rPr>
        <w:t>2</w:t>
      </w:r>
      <w:r w:rsidR="00B5326B" w:rsidRPr="00B5326B">
        <w:rPr>
          <w:rFonts w:eastAsia="바탕"/>
          <w:sz w:val="22"/>
          <w:szCs w:val="22"/>
          <w:lang w:val="en" w:eastAsia="ko-KR"/>
        </w:rPr>
        <w:t>.</w:t>
      </w:r>
      <w:r w:rsidR="007B757A">
        <w:rPr>
          <w:rFonts w:eastAsia="바탕"/>
          <w:sz w:val="22"/>
          <w:szCs w:val="22"/>
          <w:lang w:val="en" w:eastAsia="ko-KR"/>
        </w:rPr>
        <w:t xml:space="preserve"> Moreover, also </w:t>
      </w:r>
      <w:r w:rsidR="000644FE">
        <w:rPr>
          <w:rFonts w:eastAsia="바탕"/>
          <w:sz w:val="22"/>
          <w:szCs w:val="22"/>
          <w:lang w:val="en" w:eastAsia="ko-KR"/>
        </w:rPr>
        <w:t>for this structure</w:t>
      </w:r>
      <w:r w:rsidR="007B757A">
        <w:rPr>
          <w:rFonts w:eastAsia="바탕"/>
          <w:sz w:val="22"/>
          <w:szCs w:val="22"/>
          <w:lang w:val="en" w:eastAsia="ko-KR"/>
        </w:rPr>
        <w:t>, RE group (consisting of comb-type REs) level FDM in each RB can be considered for PUCCH multiplexing capacity.</w:t>
      </w:r>
    </w:p>
    <w:p w14:paraId="18A142E3" w14:textId="77777777" w:rsidR="00BD156F" w:rsidRPr="007B757A" w:rsidRDefault="00BD156F" w:rsidP="00FF0FAC">
      <w:pPr>
        <w:spacing w:before="120" w:after="120" w:line="240" w:lineRule="auto"/>
        <w:ind w:left="0" w:firstLine="0"/>
        <w:rPr>
          <w:rFonts w:eastAsia="바탕"/>
          <w:sz w:val="22"/>
          <w:szCs w:val="22"/>
          <w:lang w:val="en" w:eastAsia="ko-KR"/>
        </w:rPr>
      </w:pPr>
    </w:p>
    <w:p w14:paraId="77981285" w14:textId="36EE616B" w:rsidR="00054800" w:rsidRPr="00841DE1" w:rsidRDefault="006E6285" w:rsidP="00054800">
      <w:pPr>
        <w:spacing w:before="120" w:after="120" w:line="240" w:lineRule="auto"/>
        <w:ind w:left="0" w:firstLine="0"/>
        <w:jc w:val="center"/>
        <w:rPr>
          <w:rFonts w:eastAsia="바탕"/>
          <w:b/>
          <w:sz w:val="22"/>
          <w:szCs w:val="22"/>
          <w:lang w:val="en" w:eastAsia="ko-KR"/>
        </w:rPr>
      </w:pPr>
      <w:r>
        <w:object w:dxaOrig="13871" w:dyaOrig="4297" w14:anchorId="78D75300">
          <v:shape id="_x0000_i1026" type="#_x0000_t75" style="width:453.5pt;height:140.5pt" o:ole="">
            <v:imagedata r:id="rId10" o:title=""/>
          </v:shape>
          <o:OLEObject Type="Embed" ProgID="Visio.Drawing.11" ShapeID="_x0000_i1026" DrawAspect="Content" ObjectID="_1611769898" r:id="rId11"/>
        </w:object>
      </w:r>
      <w:r w:rsidR="00054800" w:rsidRPr="00841DE1">
        <w:rPr>
          <w:rFonts w:eastAsia="바탕"/>
          <w:b/>
          <w:sz w:val="22"/>
          <w:szCs w:val="22"/>
          <w:lang w:val="en" w:eastAsia="ko-KR"/>
        </w:rPr>
        <w:t xml:space="preserve">Figure </w:t>
      </w:r>
      <w:r w:rsidR="00C2149E">
        <w:rPr>
          <w:rFonts w:eastAsia="바탕"/>
          <w:b/>
          <w:sz w:val="22"/>
          <w:szCs w:val="22"/>
          <w:lang w:val="en" w:eastAsia="ko-KR"/>
        </w:rPr>
        <w:t>2</w:t>
      </w:r>
      <w:r w:rsidR="00054800" w:rsidRPr="00841DE1">
        <w:rPr>
          <w:rFonts w:eastAsia="바탕"/>
          <w:b/>
          <w:sz w:val="22"/>
          <w:szCs w:val="22"/>
          <w:lang w:val="en" w:eastAsia="ko-KR"/>
        </w:rPr>
        <w:t>.</w:t>
      </w:r>
      <w:r w:rsidR="00054800">
        <w:rPr>
          <w:rFonts w:eastAsia="바탕"/>
          <w:b/>
          <w:sz w:val="22"/>
          <w:szCs w:val="22"/>
          <w:lang w:val="en" w:eastAsia="ko-KR"/>
        </w:rPr>
        <w:t xml:space="preserve"> Example of PUCCH format 0/1 extension</w:t>
      </w:r>
    </w:p>
    <w:p w14:paraId="7299296E" w14:textId="77777777" w:rsidR="00054800" w:rsidRDefault="00054800" w:rsidP="00FF0FAC">
      <w:pPr>
        <w:spacing w:before="120" w:after="120" w:line="240" w:lineRule="auto"/>
        <w:ind w:left="0" w:firstLine="0"/>
        <w:rPr>
          <w:rFonts w:eastAsia="바탕"/>
          <w:sz w:val="22"/>
          <w:szCs w:val="22"/>
          <w:lang w:val="en" w:eastAsia="ko-KR"/>
        </w:rPr>
      </w:pPr>
    </w:p>
    <w:p w14:paraId="119539EA" w14:textId="721C294C" w:rsidR="008A5712" w:rsidRDefault="008A5712" w:rsidP="008A5712">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C2149E">
        <w:rPr>
          <w:rFonts w:eastAsia="바탕"/>
          <w:b/>
          <w:sz w:val="22"/>
          <w:szCs w:val="22"/>
          <w:lang w:eastAsia="ko-KR"/>
        </w:rPr>
        <w:t>3</w:t>
      </w:r>
      <w:r>
        <w:rPr>
          <w:rFonts w:eastAsia="바탕" w:hint="eastAsia"/>
          <w:b/>
          <w:sz w:val="22"/>
          <w:szCs w:val="22"/>
          <w:lang w:eastAsia="ko-KR"/>
        </w:rPr>
        <w:t xml:space="preserve">: </w:t>
      </w:r>
      <w:r w:rsidR="00EB77C9">
        <w:rPr>
          <w:rFonts w:eastAsia="바탕"/>
          <w:b/>
          <w:sz w:val="22"/>
          <w:szCs w:val="22"/>
          <w:lang w:eastAsia="ko-KR"/>
        </w:rPr>
        <w:t>Consider extension of</w:t>
      </w:r>
      <w:r>
        <w:rPr>
          <w:rFonts w:eastAsia="바탕"/>
          <w:b/>
          <w:sz w:val="22"/>
          <w:szCs w:val="22"/>
          <w:lang w:eastAsia="ko-KR"/>
        </w:rPr>
        <w:t xml:space="preserve"> </w:t>
      </w:r>
      <w:r w:rsidR="00EB77C9">
        <w:rPr>
          <w:rFonts w:eastAsia="바탕"/>
          <w:b/>
          <w:sz w:val="22"/>
          <w:szCs w:val="22"/>
          <w:lang w:eastAsia="ko-KR"/>
        </w:rPr>
        <w:t xml:space="preserve">NR </w:t>
      </w:r>
      <w:r>
        <w:rPr>
          <w:rFonts w:eastAsia="바탕"/>
          <w:b/>
          <w:sz w:val="22"/>
          <w:szCs w:val="22"/>
          <w:lang w:eastAsia="ko-KR"/>
        </w:rPr>
        <w:t>PUCCH for</w:t>
      </w:r>
      <w:r w:rsidR="00417800">
        <w:rPr>
          <w:rFonts w:eastAsia="바탕"/>
          <w:b/>
          <w:sz w:val="22"/>
          <w:szCs w:val="22"/>
          <w:lang w:eastAsia="ko-KR"/>
        </w:rPr>
        <w:t xml:space="preserve">mat 0/1 </w:t>
      </w:r>
      <w:r w:rsidR="00EB77C9">
        <w:rPr>
          <w:rFonts w:eastAsia="바탕"/>
          <w:b/>
          <w:sz w:val="22"/>
          <w:szCs w:val="22"/>
          <w:lang w:eastAsia="ko-KR"/>
        </w:rPr>
        <w:t>for NR-U</w:t>
      </w:r>
      <w:r w:rsidR="00417800">
        <w:rPr>
          <w:rFonts w:eastAsia="바탕"/>
          <w:b/>
          <w:sz w:val="22"/>
          <w:szCs w:val="22"/>
          <w:lang w:eastAsia="ko-KR"/>
        </w:rPr>
        <w:t xml:space="preserve"> to</w:t>
      </w:r>
      <w:r>
        <w:rPr>
          <w:rFonts w:eastAsia="바탕"/>
          <w:b/>
          <w:sz w:val="22"/>
          <w:szCs w:val="22"/>
          <w:lang w:eastAsia="ko-KR"/>
        </w:rPr>
        <w:t xml:space="preserve"> multi-cluster transmission </w:t>
      </w:r>
      <w:r w:rsidR="00417800">
        <w:rPr>
          <w:rFonts w:eastAsia="바탕"/>
          <w:b/>
          <w:sz w:val="22"/>
          <w:szCs w:val="22"/>
          <w:lang w:eastAsia="ko-KR"/>
        </w:rPr>
        <w:t xml:space="preserve">by repeating </w:t>
      </w:r>
      <w:r w:rsidR="00EB77C9">
        <w:rPr>
          <w:rFonts w:eastAsia="바탕"/>
          <w:b/>
          <w:sz w:val="22"/>
          <w:szCs w:val="22"/>
          <w:lang w:eastAsia="ko-KR"/>
        </w:rPr>
        <w:t xml:space="preserve">the </w:t>
      </w:r>
      <w:r w:rsidR="00417800">
        <w:rPr>
          <w:rFonts w:eastAsia="바탕"/>
          <w:b/>
          <w:sz w:val="22"/>
          <w:szCs w:val="22"/>
          <w:lang w:eastAsia="ko-KR"/>
        </w:rPr>
        <w:t>PUCCH format 0/1</w:t>
      </w:r>
      <w:r w:rsidR="00054800">
        <w:rPr>
          <w:rFonts w:eastAsia="바탕"/>
          <w:b/>
          <w:sz w:val="22"/>
          <w:szCs w:val="22"/>
          <w:lang w:eastAsia="ko-KR"/>
        </w:rPr>
        <w:t xml:space="preserve"> </w:t>
      </w:r>
      <w:r w:rsidR="00417800">
        <w:rPr>
          <w:rFonts w:eastAsia="바탕"/>
          <w:b/>
          <w:sz w:val="22"/>
          <w:szCs w:val="22"/>
          <w:lang w:eastAsia="ko-KR"/>
        </w:rPr>
        <w:t>in frequency domain</w:t>
      </w:r>
      <w:r w:rsidR="00054800">
        <w:rPr>
          <w:rFonts w:eastAsia="바탕"/>
          <w:b/>
          <w:sz w:val="22"/>
          <w:szCs w:val="22"/>
          <w:lang w:eastAsia="ko-KR"/>
        </w:rPr>
        <w:t xml:space="preserve"> </w:t>
      </w:r>
      <w:r w:rsidR="00EB77C9">
        <w:rPr>
          <w:rFonts w:eastAsia="바탕"/>
          <w:b/>
          <w:sz w:val="22"/>
          <w:szCs w:val="22"/>
          <w:lang w:eastAsia="ko-KR"/>
        </w:rPr>
        <w:t xml:space="preserve">with </w:t>
      </w:r>
      <w:r w:rsidR="00054800">
        <w:rPr>
          <w:rFonts w:eastAsia="바탕"/>
          <w:b/>
          <w:sz w:val="22"/>
          <w:szCs w:val="22"/>
          <w:lang w:eastAsia="ko-KR"/>
        </w:rPr>
        <w:t xml:space="preserve">different cyclic shift value </w:t>
      </w:r>
      <w:r w:rsidR="00EB77C9">
        <w:rPr>
          <w:rFonts w:eastAsia="바탕"/>
          <w:b/>
          <w:sz w:val="22"/>
          <w:szCs w:val="22"/>
          <w:lang w:eastAsia="ko-KR"/>
        </w:rPr>
        <w:t xml:space="preserve">and/or different (coded) UCI bits </w:t>
      </w:r>
      <w:r w:rsidR="00054800">
        <w:rPr>
          <w:rFonts w:eastAsia="바탕"/>
          <w:b/>
          <w:sz w:val="22"/>
          <w:szCs w:val="22"/>
          <w:lang w:eastAsia="ko-KR"/>
        </w:rPr>
        <w:t>per each</w:t>
      </w:r>
      <w:r w:rsidR="00EB77C9">
        <w:rPr>
          <w:rFonts w:eastAsia="바탕"/>
          <w:b/>
          <w:sz w:val="22"/>
          <w:szCs w:val="22"/>
          <w:lang w:eastAsia="ko-KR"/>
        </w:rPr>
        <w:t xml:space="preserve"> </w:t>
      </w:r>
      <w:r w:rsidR="00054800">
        <w:rPr>
          <w:rFonts w:eastAsia="바탕"/>
          <w:b/>
          <w:sz w:val="22"/>
          <w:szCs w:val="22"/>
          <w:lang w:eastAsia="ko-KR"/>
        </w:rPr>
        <w:t>repetition</w:t>
      </w:r>
      <w:r w:rsidR="00417800">
        <w:rPr>
          <w:rFonts w:eastAsia="바탕"/>
          <w:b/>
          <w:sz w:val="22"/>
          <w:szCs w:val="22"/>
          <w:lang w:eastAsia="ko-KR"/>
        </w:rPr>
        <w:t>.</w:t>
      </w:r>
    </w:p>
    <w:p w14:paraId="51C29BFD" w14:textId="77777777" w:rsidR="00F0269C" w:rsidRDefault="00F0269C" w:rsidP="00A237C2">
      <w:pPr>
        <w:spacing w:after="60" w:line="240" w:lineRule="auto"/>
        <w:ind w:left="0" w:firstLine="0"/>
        <w:rPr>
          <w:rFonts w:ascii="Arial" w:eastAsia="바탕" w:hAnsi="Arial" w:cs="Arial"/>
          <w:sz w:val="22"/>
          <w:szCs w:val="22"/>
          <w:lang w:val="en" w:eastAsia="ko-KR"/>
        </w:rPr>
      </w:pPr>
    </w:p>
    <w:p w14:paraId="4C45A318" w14:textId="5F50215D" w:rsidR="002050FC" w:rsidRPr="00986420" w:rsidRDefault="002050FC" w:rsidP="002050F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SRS structure</w:t>
      </w:r>
    </w:p>
    <w:p w14:paraId="1D8B74EE" w14:textId="605E5409" w:rsidR="002050FC" w:rsidRDefault="002050FC" w:rsidP="005C3E3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On the support of SRS transmission for NR-U, block-interlace based structure may be beneficial with consideration of </w:t>
      </w:r>
      <w:r w:rsidR="00862000">
        <w:rPr>
          <w:rFonts w:eastAsia="바탕"/>
          <w:sz w:val="22"/>
          <w:szCs w:val="22"/>
          <w:lang w:val="en" w:eastAsia="ko-KR"/>
        </w:rPr>
        <w:t>some (unlicensed band-specific) regulations in terms of PSD limitation and OCB requirement. In addition, considering multi-UE multiplexing in a same interlace resource, a set of cyclic shift value and/or transmission comb could be used for generation of the SRS sequence. In this case, the following aspects need to be considered in the design of SRS transmission for NR-U.</w:t>
      </w:r>
    </w:p>
    <w:p w14:paraId="61027432" w14:textId="77777777" w:rsidR="002050FC" w:rsidRDefault="002050FC" w:rsidP="005C3E3A">
      <w:pPr>
        <w:spacing w:before="120" w:after="120" w:line="240" w:lineRule="auto"/>
        <w:ind w:left="0" w:firstLineChars="100" w:firstLine="220"/>
        <w:rPr>
          <w:rFonts w:eastAsia="바탕"/>
          <w:sz w:val="22"/>
          <w:szCs w:val="22"/>
          <w:lang w:val="en" w:eastAsia="ko-KR"/>
        </w:rPr>
      </w:pPr>
    </w:p>
    <w:p w14:paraId="67B53128" w14:textId="32FA5710" w:rsidR="007164DF" w:rsidRDefault="00862000"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 xml:space="preserve">ultiplexing </w:t>
      </w:r>
      <w:r>
        <w:rPr>
          <w:rFonts w:eastAsia="바탕"/>
          <w:sz w:val="22"/>
          <w:szCs w:val="22"/>
          <w:lang w:val="en" w:eastAsia="ko-KR"/>
        </w:rPr>
        <w:t xml:space="preserve">with </w:t>
      </w:r>
      <w:r w:rsidR="007164DF">
        <w:rPr>
          <w:rFonts w:eastAsia="바탕"/>
          <w:sz w:val="22"/>
          <w:szCs w:val="22"/>
          <w:lang w:val="en" w:eastAsia="ko-KR"/>
        </w:rPr>
        <w:t>PUCCH or PUSCH</w:t>
      </w:r>
    </w:p>
    <w:p w14:paraId="1DCABB3B" w14:textId="3CC72992" w:rsidR="00862000"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ulti-</w:t>
      </w:r>
      <w:r>
        <w:rPr>
          <w:rFonts w:eastAsia="바탕"/>
          <w:sz w:val="22"/>
          <w:szCs w:val="22"/>
          <w:lang w:val="en" w:eastAsia="ko-KR"/>
        </w:rPr>
        <w:t>symbol SRS with LBT operation</w:t>
      </w:r>
    </w:p>
    <w:p w14:paraId="68611D79" w14:textId="5F0C0380" w:rsidR="007164DF" w:rsidRPr="005C3E3A"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 xml:space="preserve">Frequency hopping of SRS transmission </w:t>
      </w:r>
    </w:p>
    <w:p w14:paraId="56024070" w14:textId="252857F6" w:rsidR="002050FC" w:rsidRDefault="002050FC" w:rsidP="005C3E3A">
      <w:pPr>
        <w:spacing w:before="120" w:after="120" w:line="240" w:lineRule="auto"/>
        <w:ind w:left="0" w:firstLineChars="100" w:firstLine="220"/>
        <w:rPr>
          <w:rFonts w:ascii="Arial" w:eastAsia="바탕" w:hAnsi="Arial" w:cs="Arial"/>
          <w:sz w:val="22"/>
          <w:szCs w:val="22"/>
          <w:lang w:val="en" w:eastAsia="ko-KR"/>
        </w:rPr>
      </w:pPr>
    </w:p>
    <w:p w14:paraId="35B6C7DD" w14:textId="2820BA90" w:rsidR="000644FE" w:rsidRPr="00584E33" w:rsidRDefault="000644FE" w:rsidP="00584E33">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Regarding the multi-symbol SRS transmission based on LBT operation, it may be </w:t>
      </w:r>
      <w:r w:rsidR="00D55E67">
        <w:rPr>
          <w:rFonts w:eastAsia="바탕"/>
          <w:sz w:val="22"/>
          <w:szCs w:val="22"/>
          <w:lang w:val="en" w:eastAsia="ko-KR"/>
        </w:rPr>
        <w:t>required</w:t>
      </w:r>
      <w:r>
        <w:rPr>
          <w:rFonts w:eastAsia="바탕"/>
          <w:sz w:val="22"/>
          <w:szCs w:val="22"/>
          <w:lang w:val="en" w:eastAsia="ko-KR"/>
        </w:rPr>
        <w:t xml:space="preserve"> to consider the case when the LBT (then CCA) is failed for the first symbol of the SRS. In this case, some handing or UE behavior may need to be decided, for example, symbol-level (gradual) dropping or symbol shifting/cycling (without dropping). </w:t>
      </w:r>
      <w:r w:rsidR="00D55E67">
        <w:rPr>
          <w:rFonts w:eastAsia="바탕"/>
          <w:sz w:val="22"/>
          <w:szCs w:val="22"/>
          <w:lang w:val="en" w:eastAsia="ko-KR"/>
        </w:rPr>
        <w:t xml:space="preserve">Besides, regarding the frequency hopping of SRS transmission, it may be necessary to discuss on the hopping BW of SRS transmission and LBT operation during SRS hopping. For example, </w:t>
      </w:r>
      <w:r w:rsidR="00B133FF">
        <w:rPr>
          <w:rFonts w:eastAsia="바탕"/>
          <w:sz w:val="22"/>
          <w:szCs w:val="22"/>
          <w:lang w:val="en" w:eastAsia="ko-KR"/>
        </w:rPr>
        <w:t xml:space="preserve">configuring single LBT-SB as </w:t>
      </w:r>
      <w:r w:rsidR="00D55E67">
        <w:rPr>
          <w:rFonts w:eastAsia="바탕"/>
          <w:sz w:val="22"/>
          <w:szCs w:val="22"/>
          <w:lang w:val="en" w:eastAsia="ko-KR"/>
        </w:rPr>
        <w:t>the transmission BW of SRS</w:t>
      </w:r>
      <w:r w:rsidR="00B133FF">
        <w:rPr>
          <w:rFonts w:eastAsia="바탕"/>
          <w:sz w:val="22"/>
          <w:szCs w:val="22"/>
          <w:lang w:val="en" w:eastAsia="ko-KR"/>
        </w:rPr>
        <w:t>, the SRS hopping can be done across multiple different LBT-SB, and LBT gap can be provided between the hopping.</w:t>
      </w:r>
    </w:p>
    <w:p w14:paraId="294AB878" w14:textId="77777777" w:rsidR="000644FE" w:rsidRPr="00B133FF" w:rsidRDefault="000644FE" w:rsidP="005C3E3A">
      <w:pPr>
        <w:spacing w:before="120" w:after="120" w:line="240" w:lineRule="auto"/>
        <w:ind w:left="0" w:firstLineChars="100" w:firstLine="220"/>
        <w:rPr>
          <w:rFonts w:ascii="Arial" w:eastAsia="바탕" w:hAnsi="Arial" w:cs="Arial"/>
          <w:sz w:val="22"/>
          <w:szCs w:val="22"/>
          <w:lang w:val="en" w:eastAsia="ko-KR"/>
        </w:rPr>
      </w:pPr>
    </w:p>
    <w:p w14:paraId="77B000A8" w14:textId="3D694A3C"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C2149E">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5C2D3A4D"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lastRenderedPageBreak/>
        <w:t>Multiplexing with PUCCH or PUSCH</w:t>
      </w:r>
    </w:p>
    <w:p w14:paraId="4E227B0E"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BD7B52F" w14:textId="3D4E9189"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2F6EE4A0" w14:textId="77777777" w:rsidR="002050FC" w:rsidRDefault="002050FC" w:rsidP="00A237C2">
      <w:pPr>
        <w:spacing w:after="60" w:line="240" w:lineRule="auto"/>
        <w:ind w:left="0" w:firstLine="0"/>
        <w:rPr>
          <w:rFonts w:ascii="Arial" w:eastAsia="바탕" w:hAnsi="Arial" w:cs="Arial"/>
          <w:sz w:val="22"/>
          <w:szCs w:val="22"/>
          <w:lang w:val="en" w:eastAsia="ko-KR"/>
        </w:rPr>
      </w:pPr>
    </w:p>
    <w:p w14:paraId="540C55FD" w14:textId="2EC0ADAA"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 xml:space="preserve">esource allocation </w:t>
      </w:r>
    </w:p>
    <w:p w14:paraId="0F81AFBE" w14:textId="30D30D34"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w:t>
      </w:r>
      <w:r w:rsidR="006370B7">
        <w:rPr>
          <w:rFonts w:eastAsia="바탕"/>
          <w:sz w:val="22"/>
          <w:szCs w:val="22"/>
          <w:lang w:val="en" w:eastAsia="ko-KR"/>
        </w:rPr>
        <w:t>-</w:t>
      </w:r>
      <w:r w:rsidRPr="002217ED">
        <w:rPr>
          <w:rFonts w:eastAsia="바탕"/>
          <w:sz w:val="22"/>
          <w:szCs w:val="22"/>
          <w:lang w:val="en" w:eastAsia="ko-KR"/>
        </w:rPr>
        <w:t>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0B51C2EE"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t>In LTE eLAA,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eLAA, it is also 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LTE eLAA.</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C2149E">
        <w:rPr>
          <w:rFonts w:eastAsia="바탕"/>
          <w:sz w:val="22"/>
          <w:szCs w:val="22"/>
          <w:lang w:val="en" w:eastAsia="ko-KR"/>
        </w:rPr>
        <w:t>3</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C801451" w:rsidR="000C49D9" w:rsidRDefault="000C49D9" w:rsidP="000C49D9">
      <w:pPr>
        <w:spacing w:before="120" w:after="120" w:line="240" w:lineRule="auto"/>
        <w:ind w:left="258" w:hangingChars="129" w:hanging="258"/>
        <w:jc w:val="center"/>
        <w:rPr>
          <w:rFonts w:eastAsia="바탕"/>
          <w:sz w:val="22"/>
          <w:szCs w:val="22"/>
          <w:lang w:val="en" w:eastAsia="ko-KR"/>
        </w:rPr>
      </w:pPr>
      <w:r>
        <w:object w:dxaOrig="12801" w:dyaOrig="4014" w14:anchorId="31E482EE">
          <v:shape id="_x0000_i1027" type="#_x0000_t75" style="width:449.5pt;height:141.5pt" o:ole="">
            <v:imagedata r:id="rId12" o:title=""/>
          </v:shape>
          <o:OLEObject Type="Embed" ProgID="Visio.Drawing.11" ShapeID="_x0000_i1027" DrawAspect="Content" ObjectID="_1611769899" r:id="rId13"/>
        </w:object>
      </w:r>
    </w:p>
    <w:p w14:paraId="24012835" w14:textId="5AAFE3D9"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C2149E">
        <w:rPr>
          <w:rFonts w:eastAsia="바탕"/>
          <w:b/>
          <w:sz w:val="22"/>
          <w:szCs w:val="22"/>
          <w:lang w:val="en" w:eastAsia="ko-KR"/>
        </w:rPr>
        <w:t>3</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28C4EF4C" w:rsidR="000C49D9" w:rsidRDefault="00E343A3" w:rsidP="004E5988">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Additionally, it seems necessary to consider resource allocation method in order to cope with the case where UEs having different maximum BW RF capabilities coexist for the same carrier (or bandwidth part). For </w:t>
      </w:r>
      <w:r>
        <w:rPr>
          <w:rFonts w:eastAsia="바탕"/>
          <w:sz w:val="22"/>
          <w:szCs w:val="22"/>
          <w:lang w:val="en" w:eastAsia="ko-KR"/>
        </w:rPr>
        <w:lastRenderedPageBreak/>
        <w:t>instance</w:t>
      </w:r>
      <w:r w:rsidR="004E5988" w:rsidRPr="004E5988">
        <w:rPr>
          <w:rFonts w:eastAsia="바탕"/>
          <w:sz w:val="22"/>
          <w:szCs w:val="22"/>
          <w:lang w:val="en" w:eastAsia="ko-KR"/>
        </w:rPr>
        <w:t xml:space="preserve">, the entire 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 xml:space="preserve">consecutive </w:t>
      </w:r>
      <w:r w:rsidR="004E5988" w:rsidRPr="004E5988">
        <w:rPr>
          <w:rFonts w:eastAsia="바탕"/>
          <w:sz w:val="22"/>
          <w:szCs w:val="22"/>
          <w:lang w:val="en" w:eastAsia="ko-KR"/>
        </w:rPr>
        <w:t>sub-band index(s) may be selected in the sub-band index domain, and</w:t>
      </w:r>
      <w:r w:rsidR="00756B36">
        <w:rPr>
          <w:rFonts w:eastAsia="바탕"/>
          <w:sz w:val="22"/>
          <w:szCs w:val="22"/>
          <w:lang w:val="en" w:eastAsia="ko-KR"/>
        </w:rPr>
        <w:t xml:space="preserve"> then </w:t>
      </w:r>
      <w:r w:rsidR="00756B36" w:rsidRPr="00756B36">
        <w:rPr>
          <w:rFonts w:eastAsia="바탕"/>
          <w:sz w:val="22"/>
          <w:szCs w:val="22"/>
          <w:lang w:val="en" w:eastAsia="ko-KR"/>
        </w:rPr>
        <w:t>consecutive interlace index(s) in the interlace index d</w:t>
      </w:r>
      <w:r w:rsidR="00756B36">
        <w:rPr>
          <w:rFonts w:eastAsia="바탕"/>
          <w:sz w:val="22"/>
          <w:szCs w:val="22"/>
          <w:lang w:val="en" w:eastAsia="ko-KR"/>
        </w:rPr>
        <w:t>omain for the selected sub-band</w:t>
      </w:r>
      <w:r w:rsidR="00756B36" w:rsidRPr="00756B36">
        <w:rPr>
          <w:rFonts w:eastAsia="바탕"/>
          <w:sz w:val="22"/>
          <w:szCs w:val="22"/>
          <w:lang w:val="en" w:eastAsia="ko-KR"/>
        </w:rPr>
        <w:t>(s)</w:t>
      </w:r>
      <w:r w:rsidR="00756B36">
        <w:rPr>
          <w:rFonts w:eastAsia="바탕"/>
          <w:sz w:val="22"/>
          <w:szCs w:val="22"/>
          <w:lang w:val="en" w:eastAsia="ko-KR"/>
        </w:rPr>
        <w:t xml:space="preserve"> can be allocated for UL </w:t>
      </w:r>
      <w:r w:rsidR="00BD156F">
        <w:rPr>
          <w:rFonts w:eastAsia="바탕"/>
          <w:sz w:val="22"/>
          <w:szCs w:val="22"/>
          <w:lang w:val="en" w:eastAsia="ko-KR"/>
        </w:rPr>
        <w:t xml:space="preserve">transmission as shown in Figure </w:t>
      </w:r>
      <w:r w:rsidR="00C2149E">
        <w:rPr>
          <w:rFonts w:eastAsia="바탕"/>
          <w:sz w:val="22"/>
          <w:szCs w:val="22"/>
          <w:lang w:val="en" w:eastAsia="ko-KR"/>
        </w:rPr>
        <w:t>4</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270692EF" w:rsidR="004E5988" w:rsidRDefault="004E5988" w:rsidP="004E5988">
      <w:pPr>
        <w:spacing w:before="120" w:after="120" w:line="240" w:lineRule="auto"/>
        <w:ind w:left="258" w:hangingChars="129" w:hanging="258"/>
        <w:jc w:val="center"/>
        <w:rPr>
          <w:rFonts w:eastAsia="바탕"/>
          <w:sz w:val="22"/>
          <w:szCs w:val="22"/>
          <w:lang w:val="en" w:eastAsia="ko-KR"/>
        </w:rPr>
      </w:pPr>
      <w:r>
        <w:object w:dxaOrig="12801" w:dyaOrig="3589" w14:anchorId="51C3B524">
          <v:shape id="_x0000_i1028" type="#_x0000_t75" style="width:449.5pt;height:125.5pt" o:ole="">
            <v:imagedata r:id="rId14" o:title=""/>
          </v:shape>
          <o:OLEObject Type="Embed" ProgID="Visio.Drawing.11" ShapeID="_x0000_i1028" DrawAspect="Content" ObjectID="_1611769900" r:id="rId15"/>
        </w:object>
      </w:r>
    </w:p>
    <w:p w14:paraId="1798904A" w14:textId="261D0CEE"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C2149E">
        <w:rPr>
          <w:rFonts w:eastAsia="바탕"/>
          <w:b/>
          <w:sz w:val="22"/>
          <w:szCs w:val="22"/>
          <w:lang w:val="en" w:eastAsia="ko-KR"/>
        </w:rPr>
        <w:t>4</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FBF0F61" w14:textId="4385C387" w:rsidR="0075792B"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C2149E">
        <w:rPr>
          <w:rFonts w:eastAsia="바탕"/>
          <w:b/>
          <w:sz w:val="22"/>
          <w:szCs w:val="22"/>
          <w:lang w:eastAsia="ko-KR"/>
        </w:rPr>
        <w:t>5</w:t>
      </w:r>
      <w:r>
        <w:rPr>
          <w:rFonts w:eastAsia="바탕" w:hint="eastAsia"/>
          <w:b/>
          <w:sz w:val="22"/>
          <w:szCs w:val="22"/>
          <w:lang w:eastAsia="ko-KR"/>
        </w:rPr>
        <w:t xml:space="preserve">: </w:t>
      </w:r>
      <w:r w:rsidR="0068791B">
        <w:rPr>
          <w:rFonts w:eastAsia="바탕"/>
          <w:b/>
          <w:sz w:val="22"/>
          <w:szCs w:val="22"/>
          <w:lang w:eastAsia="ko-KR"/>
        </w:rPr>
        <w:t xml:space="preserve">Consider </w:t>
      </w:r>
      <w:r w:rsidR="0075792B">
        <w:rPr>
          <w:rFonts w:eastAsia="바탕"/>
          <w:b/>
          <w:sz w:val="22"/>
          <w:szCs w:val="22"/>
          <w:lang w:eastAsia="ko-KR"/>
        </w:rPr>
        <w:t>to support the following aspects</w:t>
      </w:r>
      <w:r w:rsidR="0075792B" w:rsidRPr="00A46174">
        <w:rPr>
          <w:rFonts w:eastAsia="바탕"/>
          <w:b/>
          <w:sz w:val="22"/>
          <w:szCs w:val="22"/>
          <w:lang w:eastAsia="ko-KR"/>
        </w:rPr>
        <w:t xml:space="preserve"> </w:t>
      </w:r>
      <w:r w:rsidR="0075792B">
        <w:rPr>
          <w:rFonts w:eastAsia="바탕"/>
          <w:b/>
          <w:sz w:val="22"/>
          <w:szCs w:val="22"/>
          <w:lang w:eastAsia="ko-KR"/>
        </w:rPr>
        <w:t xml:space="preserve">for </w:t>
      </w:r>
      <w:r w:rsidR="0075792B" w:rsidRPr="00A46174">
        <w:rPr>
          <w:rFonts w:eastAsia="바탕"/>
          <w:b/>
          <w:sz w:val="22"/>
          <w:szCs w:val="22"/>
          <w:lang w:eastAsia="ko-KR"/>
        </w:rPr>
        <w:t>UL frequency resource allocation in NR-U</w:t>
      </w:r>
      <w:r w:rsidR="0075792B">
        <w:rPr>
          <w:rFonts w:eastAsia="바탕"/>
          <w:b/>
          <w:sz w:val="22"/>
          <w:szCs w:val="22"/>
          <w:lang w:eastAsia="ko-KR"/>
        </w:rPr>
        <w:t xml:space="preserve"> based on the regulations.</w:t>
      </w:r>
    </w:p>
    <w:p w14:paraId="5E011186" w14:textId="2AF82EAF" w:rsidR="0075792B" w:rsidRDefault="0075792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4B3B38EB" w14:textId="789FCB5B" w:rsidR="00BD156F" w:rsidRDefault="0075792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F</w:t>
      </w:r>
      <w:r w:rsidR="00D418D5" w:rsidRPr="005C3E3A">
        <w:rPr>
          <w:rFonts w:eastAsia="바탕"/>
          <w:b/>
          <w:sz w:val="22"/>
          <w:szCs w:val="22"/>
          <w:lang w:eastAsia="ko-KR"/>
        </w:rPr>
        <w:t xml:space="preserve">iner granularity than the amount of </w:t>
      </w:r>
      <w:r w:rsidR="0068791B" w:rsidRPr="005C3E3A">
        <w:rPr>
          <w:rFonts w:eastAsia="바탕"/>
          <w:b/>
          <w:sz w:val="22"/>
          <w:szCs w:val="22"/>
          <w:lang w:eastAsia="ko-KR"/>
        </w:rPr>
        <w:t>PRBs</w:t>
      </w:r>
      <w:r w:rsidR="00D418D5" w:rsidRPr="005C3E3A">
        <w:rPr>
          <w:rFonts w:eastAsia="바탕"/>
          <w:b/>
          <w:sz w:val="22"/>
          <w:szCs w:val="22"/>
          <w:lang w:eastAsia="ko-KR"/>
        </w:rPr>
        <w:t xml:space="preserve"> assigned to each interlace.</w:t>
      </w:r>
    </w:p>
    <w:p w14:paraId="70EC43C9" w14:textId="77777777" w:rsidR="00F73217" w:rsidRDefault="00F73217" w:rsidP="00D52D3D">
      <w:pPr>
        <w:spacing w:before="120" w:after="120" w:line="240" w:lineRule="auto"/>
        <w:ind w:left="0" w:firstLine="0"/>
        <w:rPr>
          <w:rFonts w:ascii="Arial" w:eastAsia="바탕" w:hAnsi="Arial" w:cs="Arial"/>
          <w:b/>
          <w:sz w:val="24"/>
          <w:szCs w:val="24"/>
          <w:lang w:eastAsia="ko-KR"/>
        </w:rPr>
      </w:pPr>
    </w:p>
    <w:p w14:paraId="5EC175D0" w14:textId="4A4E0831" w:rsidR="00EC0B80" w:rsidRDefault="00EC0B80" w:rsidP="00D52D3D">
      <w:pPr>
        <w:spacing w:before="120" w:after="120" w:line="240" w:lineRule="auto"/>
        <w:ind w:left="0" w:firstLine="0"/>
        <w:rPr>
          <w:rFonts w:eastAsia="바탕"/>
          <w:sz w:val="22"/>
          <w:szCs w:val="22"/>
          <w:lang w:val="en" w:eastAsia="ko-KR"/>
        </w:rPr>
      </w:pPr>
      <w:r>
        <w:rPr>
          <w:rFonts w:eastAsia="바탕"/>
          <w:sz w:val="22"/>
          <w:szCs w:val="22"/>
          <w:lang w:val="en" w:eastAsia="ko-KR"/>
        </w:rPr>
        <w:t>Furthermore (</w:t>
      </w:r>
      <w:r w:rsidRPr="001437B4">
        <w:rPr>
          <w:rFonts w:eastAsia="바탕"/>
          <w:sz w:val="22"/>
          <w:szCs w:val="22"/>
          <w:lang w:val="en" w:eastAsia="ko-KR"/>
        </w:rPr>
        <w:t xml:space="preserve">similarly with NR), considering different BW capability and/or different BWP size between UEs, it is required to consider </w:t>
      </w:r>
      <w:r w:rsidR="00773115" w:rsidRPr="001437B4">
        <w:rPr>
          <w:rFonts w:eastAsia="바탕"/>
          <w:sz w:val="22"/>
          <w:szCs w:val="22"/>
          <w:lang w:val="en" w:eastAsia="ko-KR"/>
        </w:rPr>
        <w:t>carrier BW which may be</w:t>
      </w:r>
      <w:r w:rsidR="0078514C" w:rsidRPr="001437B4">
        <w:rPr>
          <w:rFonts w:eastAsia="바탕"/>
          <w:sz w:val="22"/>
          <w:szCs w:val="22"/>
          <w:lang w:val="en" w:eastAsia="ko-KR"/>
        </w:rPr>
        <w:t xml:space="preserve"> derived from</w:t>
      </w:r>
      <w:r w:rsidR="00773115" w:rsidRPr="001437B4">
        <w:rPr>
          <w:rFonts w:eastAsia="바탕"/>
          <w:sz w:val="22"/>
          <w:szCs w:val="22"/>
          <w:lang w:val="en" w:eastAsia="ko-KR"/>
        </w:rPr>
        <w:t xml:space="preserve"> </w:t>
      </w:r>
      <w:r w:rsidRPr="001437B4">
        <w:rPr>
          <w:rFonts w:eastAsia="바탕"/>
          <w:sz w:val="22"/>
          <w:szCs w:val="22"/>
          <w:lang w:val="en" w:eastAsia="ko-KR"/>
        </w:rPr>
        <w:t xml:space="preserve">a reference RB point </w:t>
      </w:r>
      <w:r w:rsidR="0078514C" w:rsidRPr="000F5A0B">
        <w:rPr>
          <w:rFonts w:eastAsia="바탕"/>
          <w:sz w:val="22"/>
          <w:szCs w:val="22"/>
          <w:lang w:val="en" w:eastAsia="ko-KR"/>
        </w:rPr>
        <w:t xml:space="preserve">(i.e., </w:t>
      </w:r>
      <w:r w:rsidR="00F0454F" w:rsidRPr="000F5A0B">
        <w:rPr>
          <w:rFonts w:eastAsia="바탕"/>
          <w:sz w:val="22"/>
          <w:szCs w:val="22"/>
          <w:lang w:val="en" w:eastAsia="ko-KR"/>
        </w:rPr>
        <w:t>“</w:t>
      </w:r>
      <w:r w:rsidRPr="000F5A0B">
        <w:rPr>
          <w:rFonts w:eastAsia="바탕"/>
          <w:sz w:val="22"/>
          <w:szCs w:val="22"/>
          <w:lang w:val="en" w:eastAsia="ko-KR"/>
        </w:rPr>
        <w:t>Point A</w:t>
      </w:r>
      <w:r w:rsidR="00F0454F" w:rsidRPr="000F5A0B">
        <w:rPr>
          <w:rFonts w:eastAsia="바탕"/>
          <w:sz w:val="22"/>
          <w:szCs w:val="22"/>
          <w:lang w:val="en" w:eastAsia="ko-KR"/>
        </w:rPr>
        <w:t xml:space="preserve">” </w:t>
      </w:r>
      <w:r w:rsidR="0078514C" w:rsidRPr="000F5A0B">
        <w:rPr>
          <w:rFonts w:eastAsia="바탕"/>
          <w:sz w:val="22"/>
          <w:szCs w:val="22"/>
          <w:lang w:val="en" w:eastAsia="ko-KR"/>
        </w:rPr>
        <w:t xml:space="preserve">defined </w:t>
      </w:r>
      <w:r w:rsidR="00F0454F" w:rsidRPr="000F5A0B">
        <w:rPr>
          <w:rFonts w:eastAsia="바탕"/>
          <w:sz w:val="22"/>
          <w:szCs w:val="22"/>
          <w:lang w:val="en" w:eastAsia="ko-KR"/>
        </w:rPr>
        <w:t>in NR</w:t>
      </w:r>
      <w:r w:rsidR="0078514C" w:rsidRPr="000F5A0B">
        <w:rPr>
          <w:rFonts w:eastAsia="바탕"/>
          <w:sz w:val="22"/>
          <w:szCs w:val="22"/>
          <w:lang w:val="en" w:eastAsia="ko-KR"/>
        </w:rPr>
        <w:t xml:space="preserve">) </w:t>
      </w:r>
      <w:r w:rsidRPr="000F5A0B">
        <w:rPr>
          <w:rFonts w:eastAsia="바탕"/>
          <w:sz w:val="22"/>
          <w:szCs w:val="22"/>
          <w:lang w:val="en" w:eastAsia="ko-KR"/>
        </w:rPr>
        <w:t>on top of UL active BWP</w:t>
      </w:r>
      <w:r w:rsidR="0078514C" w:rsidRPr="000F5A0B">
        <w:rPr>
          <w:rFonts w:eastAsia="바탕"/>
          <w:sz w:val="22"/>
          <w:szCs w:val="22"/>
          <w:lang w:val="en" w:eastAsia="ko-KR"/>
        </w:rPr>
        <w:t>,</w:t>
      </w:r>
      <w:r w:rsidRPr="000F5A0B">
        <w:rPr>
          <w:rFonts w:eastAsia="바탕"/>
          <w:sz w:val="22"/>
          <w:szCs w:val="22"/>
          <w:lang w:val="en" w:eastAsia="ko-KR"/>
        </w:rPr>
        <w:t xml:space="preserve"> for resource definition/allocation in frequency domain</w:t>
      </w:r>
      <w:r w:rsidR="00F0454F" w:rsidRPr="000F5A0B">
        <w:rPr>
          <w:rFonts w:eastAsia="바탕"/>
          <w:sz w:val="22"/>
          <w:szCs w:val="22"/>
          <w:lang w:val="en" w:eastAsia="ko-KR"/>
        </w:rPr>
        <w:t xml:space="preserve">. For example, assuming that carrier BW </w:t>
      </w:r>
      <w:r w:rsidR="002F2B2E" w:rsidRPr="000F5A0B">
        <w:rPr>
          <w:rFonts w:eastAsia="바탕"/>
          <w:sz w:val="22"/>
          <w:szCs w:val="22"/>
          <w:lang w:val="en" w:eastAsia="ko-KR"/>
        </w:rPr>
        <w:t xml:space="preserve">(e.g. </w:t>
      </w:r>
      <w:r w:rsidR="0068791B">
        <w:rPr>
          <w:rFonts w:eastAsia="바탕"/>
          <w:sz w:val="22"/>
          <w:szCs w:val="22"/>
          <w:lang w:val="en" w:eastAsia="ko-KR"/>
        </w:rPr>
        <w:t>80</w:t>
      </w:r>
      <w:r w:rsidR="0068791B" w:rsidRPr="000F5A0B">
        <w:rPr>
          <w:rFonts w:eastAsia="바탕"/>
          <w:sz w:val="22"/>
          <w:szCs w:val="22"/>
          <w:lang w:val="en" w:eastAsia="ko-KR"/>
        </w:rPr>
        <w:t xml:space="preserve"> </w:t>
      </w:r>
      <w:r w:rsidR="00F0454F" w:rsidRPr="000F5A0B">
        <w:rPr>
          <w:rFonts w:eastAsia="바탕"/>
          <w:sz w:val="22"/>
          <w:szCs w:val="22"/>
          <w:lang w:val="en" w:eastAsia="ko-KR"/>
        </w:rPr>
        <w:t>MHz</w:t>
      </w:r>
      <w:r w:rsidR="002F2B2E" w:rsidRPr="000F5A0B">
        <w:rPr>
          <w:rFonts w:eastAsia="바탕"/>
          <w:sz w:val="22"/>
          <w:szCs w:val="22"/>
          <w:lang w:val="en" w:eastAsia="ko-KR"/>
        </w:rPr>
        <w:t>) is larger than</w:t>
      </w:r>
      <w:r w:rsidR="00F0454F" w:rsidRPr="000F5A0B">
        <w:rPr>
          <w:rFonts w:eastAsia="바탕"/>
          <w:sz w:val="22"/>
          <w:szCs w:val="22"/>
          <w:lang w:val="en" w:eastAsia="ko-KR"/>
        </w:rPr>
        <w:t xml:space="preserve"> the BW of UL active BWP for a UE </w:t>
      </w:r>
      <w:r w:rsidR="002F2B2E" w:rsidRPr="000F5A0B">
        <w:rPr>
          <w:rFonts w:eastAsia="바탕"/>
          <w:sz w:val="22"/>
          <w:szCs w:val="22"/>
          <w:lang w:val="en" w:eastAsia="ko-KR"/>
        </w:rPr>
        <w:t xml:space="preserve">(e.g. </w:t>
      </w:r>
      <w:r w:rsidR="0068791B">
        <w:rPr>
          <w:rFonts w:eastAsia="바탕"/>
          <w:sz w:val="22"/>
          <w:szCs w:val="22"/>
          <w:lang w:val="en" w:eastAsia="ko-KR"/>
        </w:rPr>
        <w:t>4</w:t>
      </w:r>
      <w:r w:rsidR="0068791B" w:rsidRPr="000F5A0B">
        <w:rPr>
          <w:rFonts w:eastAsia="바탕"/>
          <w:sz w:val="22"/>
          <w:szCs w:val="22"/>
          <w:lang w:val="en" w:eastAsia="ko-KR"/>
        </w:rPr>
        <w:t xml:space="preserve">0 </w:t>
      </w:r>
      <w:r w:rsidR="00F0454F" w:rsidRPr="000F5A0B">
        <w:rPr>
          <w:rFonts w:eastAsia="바탕"/>
          <w:sz w:val="22"/>
          <w:szCs w:val="22"/>
          <w:lang w:val="en" w:eastAsia="ko-KR"/>
        </w:rPr>
        <w:t>MHz</w:t>
      </w:r>
      <w:r w:rsidR="002F2B2E" w:rsidRPr="000F5A0B">
        <w:rPr>
          <w:rFonts w:eastAsia="바탕"/>
          <w:sz w:val="22"/>
          <w:szCs w:val="22"/>
          <w:lang w:val="en" w:eastAsia="ko-KR"/>
        </w:rPr>
        <w:t>)</w:t>
      </w:r>
      <w:r w:rsidR="00F0454F" w:rsidRPr="000F5A0B">
        <w:rPr>
          <w:rFonts w:eastAsia="바탕"/>
          <w:sz w:val="22"/>
          <w:szCs w:val="22"/>
          <w:lang w:val="en" w:eastAsia="ko-KR"/>
        </w:rPr>
        <w:t xml:space="preserve">, </w:t>
      </w:r>
      <w:r w:rsidR="002F2B2E" w:rsidRPr="000F5A0B">
        <w:rPr>
          <w:rFonts w:eastAsia="바탕"/>
          <w:sz w:val="22"/>
          <w:szCs w:val="22"/>
          <w:lang w:val="en" w:eastAsia="ko-KR"/>
        </w:rPr>
        <w:t xml:space="preserve">first of all, </w:t>
      </w:r>
      <w:r w:rsidR="00F0454F" w:rsidRPr="000F5A0B">
        <w:rPr>
          <w:rFonts w:eastAsia="바탕"/>
          <w:sz w:val="22"/>
          <w:szCs w:val="22"/>
          <w:lang w:val="en" w:eastAsia="ko-KR"/>
        </w:rPr>
        <w:t xml:space="preserve">the RB interlaces </w:t>
      </w:r>
      <w:r w:rsidR="002F2B2E" w:rsidRPr="000F5A0B">
        <w:rPr>
          <w:rFonts w:eastAsia="바탕"/>
          <w:sz w:val="22"/>
          <w:szCs w:val="22"/>
          <w:lang w:val="en" w:eastAsia="ko-KR"/>
        </w:rPr>
        <w:t>(in terms of</w:t>
      </w:r>
      <w:r w:rsidR="00F0454F" w:rsidRPr="000F5A0B">
        <w:rPr>
          <w:rFonts w:eastAsia="바탕"/>
          <w:sz w:val="22"/>
          <w:szCs w:val="22"/>
          <w:lang w:val="en" w:eastAsia="ko-KR"/>
        </w:rPr>
        <w:t xml:space="preserve"> grouping of the RB indexes belonging to a same interlace, indexing of each interlace based on the grouping) can be defined based</w:t>
      </w:r>
      <w:r w:rsidR="00F0454F">
        <w:rPr>
          <w:rFonts w:eastAsia="바탕"/>
          <w:sz w:val="22"/>
          <w:szCs w:val="22"/>
          <w:lang w:val="en" w:eastAsia="ko-KR"/>
        </w:rPr>
        <w:t xml:space="preserve"> on </w:t>
      </w:r>
      <w:r w:rsidR="0078514C">
        <w:rPr>
          <w:rFonts w:eastAsia="바탕"/>
          <w:sz w:val="22"/>
          <w:szCs w:val="22"/>
          <w:lang w:val="en" w:eastAsia="ko-KR"/>
        </w:rPr>
        <w:t xml:space="preserve">the </w:t>
      </w:r>
      <w:r w:rsidR="00F0454F">
        <w:rPr>
          <w:rFonts w:eastAsia="바탕"/>
          <w:sz w:val="22"/>
          <w:szCs w:val="22"/>
          <w:lang w:val="en" w:eastAsia="ko-KR"/>
        </w:rPr>
        <w:t>carrier BW</w:t>
      </w:r>
      <w:r w:rsidR="002F2B2E">
        <w:rPr>
          <w:rFonts w:eastAsia="바탕"/>
          <w:sz w:val="22"/>
          <w:szCs w:val="22"/>
          <w:lang w:val="en" w:eastAsia="ko-KR"/>
        </w:rPr>
        <w:t>. Given that,</w:t>
      </w:r>
      <w:r w:rsidR="00F0454F">
        <w:rPr>
          <w:rFonts w:eastAsia="바탕"/>
          <w:sz w:val="22"/>
          <w:szCs w:val="22"/>
          <w:lang w:val="en" w:eastAsia="ko-KR"/>
        </w:rPr>
        <w:t xml:space="preserve"> the available RBs </w:t>
      </w:r>
      <w:r w:rsidR="002F2B2E">
        <w:rPr>
          <w:rFonts w:eastAsia="바탕"/>
          <w:sz w:val="22"/>
          <w:szCs w:val="22"/>
          <w:lang w:val="en" w:eastAsia="ko-KR"/>
        </w:rPr>
        <w:t xml:space="preserve">in each of the interlaces </w:t>
      </w:r>
      <w:r w:rsidR="00F0454F">
        <w:rPr>
          <w:rFonts w:eastAsia="바탕"/>
          <w:sz w:val="22"/>
          <w:szCs w:val="22"/>
          <w:lang w:val="en" w:eastAsia="ko-KR"/>
        </w:rPr>
        <w:t xml:space="preserve">for the UE can be </w:t>
      </w:r>
      <w:r w:rsidR="002F2B2E">
        <w:rPr>
          <w:rFonts w:eastAsia="바탕"/>
          <w:sz w:val="22"/>
          <w:szCs w:val="22"/>
          <w:lang w:val="en" w:eastAsia="ko-KR"/>
        </w:rPr>
        <w:t>determined</w:t>
      </w:r>
      <w:r w:rsidR="00F0454F">
        <w:rPr>
          <w:rFonts w:eastAsia="바탕"/>
          <w:sz w:val="22"/>
          <w:szCs w:val="22"/>
          <w:lang w:val="en" w:eastAsia="ko-KR"/>
        </w:rPr>
        <w:t xml:space="preserve"> as the RBs </w:t>
      </w:r>
      <w:r w:rsidR="002F2B2E">
        <w:rPr>
          <w:rFonts w:eastAsia="바탕"/>
          <w:sz w:val="22"/>
          <w:szCs w:val="22"/>
          <w:lang w:val="en" w:eastAsia="ko-KR"/>
        </w:rPr>
        <w:t xml:space="preserve">belonging to the UL active BWP, and then actual allocated RBs (within the UL active BWP) to the UE can be smaller than the UL active BWP (e.g. </w:t>
      </w:r>
      <w:r w:rsidR="0068791B">
        <w:rPr>
          <w:rFonts w:eastAsia="바탕"/>
          <w:sz w:val="22"/>
          <w:szCs w:val="22"/>
          <w:lang w:val="en" w:eastAsia="ko-KR"/>
        </w:rPr>
        <w:t xml:space="preserve">single LBT-SB of 20 </w:t>
      </w:r>
      <w:r w:rsidR="002F2B2E">
        <w:rPr>
          <w:rFonts w:eastAsia="바탕"/>
          <w:sz w:val="22"/>
          <w:szCs w:val="22"/>
          <w:lang w:val="en" w:eastAsia="ko-KR"/>
        </w:rPr>
        <w:t>MHz) based on the above resource allocation approach.</w:t>
      </w:r>
      <w:r w:rsidR="00A40C3C">
        <w:rPr>
          <w:rFonts w:eastAsia="바탕"/>
          <w:sz w:val="22"/>
          <w:szCs w:val="22"/>
          <w:lang w:val="en" w:eastAsia="ko-KR"/>
        </w:rPr>
        <w:t xml:space="preserve"> Besides, in this structure, it may necessary to consider how to randomize DMRS sequence parameter/scrambling.</w:t>
      </w:r>
    </w:p>
    <w:p w14:paraId="14FDD915" w14:textId="77777777" w:rsidR="0068791B" w:rsidRDefault="0068791B" w:rsidP="00D52D3D">
      <w:pPr>
        <w:spacing w:before="120" w:after="120" w:line="240" w:lineRule="auto"/>
        <w:ind w:left="0" w:firstLine="0"/>
        <w:rPr>
          <w:rFonts w:eastAsia="바탕"/>
          <w:sz w:val="22"/>
          <w:szCs w:val="22"/>
          <w:lang w:val="en" w:eastAsia="ko-KR"/>
        </w:rPr>
      </w:pPr>
    </w:p>
    <w:p w14:paraId="77EA73A6" w14:textId="7DAAED4D" w:rsidR="0068791B" w:rsidRDefault="0068791B" w:rsidP="0068791B">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C2149E">
        <w:rPr>
          <w:rFonts w:eastAsia="바탕"/>
          <w:b/>
          <w:sz w:val="22"/>
          <w:szCs w:val="22"/>
          <w:lang w:eastAsia="ko-KR"/>
        </w:rPr>
        <w:t>6</w:t>
      </w:r>
      <w:r>
        <w:rPr>
          <w:rFonts w:eastAsia="바탕" w:hint="eastAsia"/>
          <w:b/>
          <w:sz w:val="22"/>
          <w:szCs w:val="22"/>
          <w:lang w:eastAsia="ko-KR"/>
        </w:rPr>
        <w:t xml:space="preserve">: </w:t>
      </w:r>
      <w:r w:rsidR="00806274">
        <w:rPr>
          <w:rFonts w:eastAsia="바탕"/>
          <w:b/>
          <w:sz w:val="22"/>
          <w:szCs w:val="22"/>
          <w:lang w:eastAsia="ko-KR"/>
        </w:rPr>
        <w:t xml:space="preserve">Support </w:t>
      </w:r>
      <w:r>
        <w:rPr>
          <w:rFonts w:eastAsia="바탕"/>
          <w:b/>
          <w:sz w:val="22"/>
          <w:szCs w:val="22"/>
          <w:lang w:eastAsia="ko-KR"/>
        </w:rPr>
        <w:t xml:space="preserve">hierarchical BW structure </w:t>
      </w:r>
      <w:r w:rsidR="0059000A">
        <w:rPr>
          <w:rFonts w:eastAsia="바탕"/>
          <w:b/>
          <w:sz w:val="22"/>
          <w:szCs w:val="22"/>
          <w:lang w:eastAsia="ko-KR"/>
        </w:rPr>
        <w:t xml:space="preserve">as the following </w:t>
      </w:r>
      <w:r>
        <w:rPr>
          <w:rFonts w:eastAsia="바탕"/>
          <w:b/>
          <w:sz w:val="22"/>
          <w:szCs w:val="22"/>
          <w:lang w:eastAsia="ko-KR"/>
        </w:rPr>
        <w:t>to support block-interlace based UL resource allocation for the UEs with different BW capability</w:t>
      </w:r>
      <w:r w:rsidRPr="00D418D5">
        <w:rPr>
          <w:rFonts w:eastAsia="바탕" w:hint="eastAsia"/>
          <w:b/>
          <w:sz w:val="22"/>
          <w:szCs w:val="22"/>
          <w:lang w:eastAsia="ko-KR"/>
        </w:rPr>
        <w:t>.</w:t>
      </w:r>
    </w:p>
    <w:p w14:paraId="538F76D5" w14:textId="3215C5BF"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B61FFA4" w14:textId="7CFF459D"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lastRenderedPageBreak/>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6B195E55" w14:textId="48DCE6FE"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404F419D" w14:textId="77777777" w:rsidR="0059000A" w:rsidRDefault="0059000A" w:rsidP="00D52D3D">
      <w:pPr>
        <w:spacing w:before="120" w:after="120" w:line="240" w:lineRule="auto"/>
        <w:ind w:left="0" w:firstLine="0"/>
        <w:rPr>
          <w:rFonts w:eastAsia="바탕"/>
          <w:sz w:val="22"/>
          <w:szCs w:val="22"/>
          <w:lang w:eastAsia="ko-KR"/>
        </w:rPr>
      </w:pPr>
    </w:p>
    <w:p w14:paraId="04D85540" w14:textId="6CF6A4CC" w:rsidR="002C5BC1" w:rsidRDefault="00B133FF" w:rsidP="002C5BC1">
      <w:pPr>
        <w:spacing w:before="120" w:after="120" w:line="240" w:lineRule="auto"/>
        <w:ind w:left="0" w:firstLine="0"/>
        <w:rPr>
          <w:rFonts w:eastAsia="바탕"/>
          <w:sz w:val="22"/>
          <w:szCs w:val="22"/>
          <w:lang w:eastAsia="ko-KR"/>
        </w:rPr>
      </w:pPr>
      <w:r>
        <w:rPr>
          <w:rFonts w:eastAsia="바탕"/>
          <w:sz w:val="22"/>
          <w:szCs w:val="22"/>
          <w:lang w:eastAsia="ko-KR"/>
        </w:rPr>
        <w:t xml:space="preserve">Based on the above structure, considering wideband UL BWP consisting of multiple LBT-SBs, interlace resource allocation could be different between PUSCH and PUCCH. </w:t>
      </w:r>
      <w:r w:rsidR="00545098">
        <w:rPr>
          <w:rFonts w:eastAsia="바탕"/>
          <w:sz w:val="22"/>
          <w:szCs w:val="22"/>
          <w:lang w:eastAsia="ko-KR"/>
        </w:rPr>
        <w:t>In case of PUSCH</w:t>
      </w:r>
      <w:r>
        <w:rPr>
          <w:rFonts w:eastAsia="바탕"/>
          <w:sz w:val="22"/>
          <w:szCs w:val="22"/>
          <w:lang w:eastAsia="ko-KR"/>
        </w:rPr>
        <w:t xml:space="preserve">, </w:t>
      </w:r>
      <w:r w:rsidR="00545098">
        <w:rPr>
          <w:rFonts w:eastAsia="바탕"/>
          <w:sz w:val="22"/>
          <w:szCs w:val="22"/>
          <w:lang w:eastAsia="ko-KR"/>
        </w:rPr>
        <w:t xml:space="preserve">a PUSCH can be scheduled to be transmitted on a LBT-SB or over </w:t>
      </w:r>
      <w:r>
        <w:rPr>
          <w:rFonts w:eastAsia="바탕"/>
          <w:sz w:val="22"/>
          <w:szCs w:val="22"/>
          <w:lang w:eastAsia="ko-KR"/>
        </w:rPr>
        <w:t xml:space="preserve">multiple LBT-SBs </w:t>
      </w:r>
      <w:r w:rsidR="00545098">
        <w:rPr>
          <w:rFonts w:eastAsia="바탕"/>
          <w:sz w:val="22"/>
          <w:szCs w:val="22"/>
          <w:lang w:eastAsia="ko-KR"/>
        </w:rPr>
        <w:t xml:space="preserve">according to some parameters such as TBS. In case of PUCCH, a PUCCH can be scheduled to be transmitted one of multiple candidate LBT-SBs based on the (simultaneous) LBT </w:t>
      </w:r>
      <w:r w:rsidR="000E5935">
        <w:rPr>
          <w:rFonts w:eastAsia="바탕"/>
          <w:sz w:val="22"/>
          <w:szCs w:val="22"/>
          <w:lang w:eastAsia="ko-KR"/>
        </w:rPr>
        <w:t xml:space="preserve">operation </w:t>
      </w:r>
      <w:r w:rsidR="00545098">
        <w:rPr>
          <w:rFonts w:eastAsia="바탕"/>
          <w:sz w:val="22"/>
          <w:szCs w:val="22"/>
          <w:lang w:eastAsia="ko-KR"/>
        </w:rPr>
        <w:t xml:space="preserve">for the multiple LBT-SBs. For the PUCCH, allocation of the multiple candidate LBT-SBs may need to be considered, for example, </w:t>
      </w:r>
      <w:r w:rsidR="002C5BC1">
        <w:rPr>
          <w:rFonts w:eastAsia="바탕"/>
          <w:sz w:val="22"/>
          <w:szCs w:val="22"/>
          <w:lang w:eastAsia="ko-KR"/>
        </w:rPr>
        <w:t>indicating</w:t>
      </w:r>
      <w:r w:rsidR="00545098">
        <w:rPr>
          <w:rFonts w:eastAsia="바탕"/>
          <w:sz w:val="22"/>
          <w:szCs w:val="22"/>
          <w:lang w:eastAsia="ko-KR"/>
        </w:rPr>
        <w:t xml:space="preserve"> </w:t>
      </w:r>
      <w:r w:rsidR="002C5BC1">
        <w:rPr>
          <w:rFonts w:eastAsia="바탕"/>
          <w:sz w:val="22"/>
          <w:szCs w:val="22"/>
          <w:lang w:eastAsia="ko-KR"/>
        </w:rPr>
        <w:t xml:space="preserve">an </w:t>
      </w:r>
      <w:r w:rsidR="00545098">
        <w:rPr>
          <w:rFonts w:eastAsia="바탕"/>
          <w:sz w:val="22"/>
          <w:szCs w:val="22"/>
          <w:lang w:eastAsia="ko-KR"/>
        </w:rPr>
        <w:t>interlace index</w:t>
      </w:r>
      <w:r w:rsidR="002C5BC1">
        <w:rPr>
          <w:rFonts w:eastAsia="바탕"/>
          <w:sz w:val="22"/>
          <w:szCs w:val="22"/>
          <w:lang w:eastAsia="ko-KR"/>
        </w:rPr>
        <w:t xml:space="preserve"> and valid LBT-SB index </w:t>
      </w:r>
      <w:r w:rsidR="000E5935">
        <w:rPr>
          <w:rFonts w:eastAsia="바탕"/>
          <w:sz w:val="22"/>
          <w:szCs w:val="22"/>
          <w:lang w:eastAsia="ko-KR"/>
        </w:rPr>
        <w:t xml:space="preserve">for the </w:t>
      </w:r>
      <w:r w:rsidR="002C5BC1">
        <w:rPr>
          <w:rFonts w:eastAsia="바탕"/>
          <w:sz w:val="22"/>
          <w:szCs w:val="22"/>
          <w:lang w:eastAsia="ko-KR"/>
        </w:rPr>
        <w:t xml:space="preserve">interlace. </w:t>
      </w:r>
    </w:p>
    <w:p w14:paraId="1E207D0F" w14:textId="77777777" w:rsidR="002C5BC1" w:rsidRDefault="002C5BC1" w:rsidP="002C5BC1">
      <w:pPr>
        <w:spacing w:before="120" w:after="120" w:line="240" w:lineRule="auto"/>
        <w:ind w:left="0" w:firstLine="0"/>
        <w:rPr>
          <w:rFonts w:eastAsia="바탕"/>
          <w:sz w:val="22"/>
          <w:szCs w:val="22"/>
          <w:lang w:eastAsia="ko-KR"/>
        </w:rPr>
      </w:pPr>
    </w:p>
    <w:p w14:paraId="5172C88A" w14:textId="0F6A20B1" w:rsidR="002C5BC1" w:rsidRDefault="002C5BC1" w:rsidP="002C5BC1">
      <w:pPr>
        <w:spacing w:before="120" w:after="120" w:line="240" w:lineRule="auto"/>
        <w:ind w:left="0" w:firstLine="0"/>
        <w:rPr>
          <w:rFonts w:eastAsia="바탕"/>
          <w:sz w:val="22"/>
          <w:szCs w:val="22"/>
          <w:lang w:eastAsia="ko-KR"/>
        </w:rPr>
      </w:pPr>
      <w:r>
        <w:rPr>
          <w:rFonts w:eastAsia="바탕"/>
          <w:sz w:val="22"/>
          <w:szCs w:val="22"/>
          <w:lang w:eastAsia="ko-KR"/>
        </w:rPr>
        <w:t xml:space="preserve">In addition, considering different transmission BW and UE multiplexing between PUSCH and PUCCH, the DMRS parameter including the sequence length could be different between PUSCH and PUCCH or between different PUCCH formats. In case of PUSCH, for example, DMRS sequence length can be determined based on the amount of allocated interlaces and/or </w:t>
      </w:r>
      <w:r w:rsidR="000E5935">
        <w:rPr>
          <w:rFonts w:eastAsia="바탕"/>
          <w:sz w:val="22"/>
          <w:szCs w:val="22"/>
          <w:lang w:eastAsia="ko-KR"/>
        </w:rPr>
        <w:t xml:space="preserve">the number of allocated LBT-SBs. On the other hand, in case of PUCCH, for example, DMRS sequence length can be determined based on the size of single interlace in a single LBT-SB (e.g. PUCCH format 3) or the size of single PRB (e.g. PUCCH format 0/1), with consideration of multiplexing between the UE with different resource size. </w:t>
      </w:r>
    </w:p>
    <w:p w14:paraId="57FC9F2E" w14:textId="77777777" w:rsidR="002C5BC1" w:rsidRPr="000E5935" w:rsidRDefault="002C5BC1" w:rsidP="00D52D3D">
      <w:pPr>
        <w:spacing w:before="120" w:after="120" w:line="240" w:lineRule="auto"/>
        <w:ind w:left="0" w:firstLine="0"/>
        <w:rPr>
          <w:rFonts w:eastAsia="바탕"/>
          <w:sz w:val="22"/>
          <w:szCs w:val="22"/>
          <w:lang w:eastAsia="ko-KR"/>
        </w:rPr>
      </w:pPr>
    </w:p>
    <w:p w14:paraId="07BF6497" w14:textId="3FAE00D5" w:rsidR="00897DCF" w:rsidRDefault="00897DCF" w:rsidP="00D52D3D">
      <w:pPr>
        <w:spacing w:before="120" w:after="120" w:line="240" w:lineRule="auto"/>
        <w:ind w:left="0" w:firstLine="0"/>
        <w:rPr>
          <w:rFonts w:ascii="Arial" w:eastAsia="바탕" w:hAnsi="Arial" w:cs="Arial"/>
          <w:b/>
          <w:sz w:val="24"/>
          <w:szCs w:val="24"/>
          <w:lang w:eastAsia="ko-KR"/>
        </w:rPr>
      </w:pPr>
      <w:r>
        <w:rPr>
          <w:rFonts w:eastAsia="바탕"/>
          <w:sz w:val="22"/>
          <w:szCs w:val="22"/>
          <w:lang w:val="en" w:eastAsia="ko-KR"/>
        </w:rPr>
        <w:t>Moreover, in case when structure of unit resource is differently defined between PUSCH/PUCCH and PRACH, the frequency resources allocated for PUSCH/PUCCH and the resources reserved for PRACH might be overlapped in a same (RACH) slot. In this case, to protect potential PRACH transmission from certain UEs for the purpose of initial access, it can be consider to apply puncturing PUSCH/PUCCH</w:t>
      </w:r>
      <w:r w:rsidR="001C32A2">
        <w:rPr>
          <w:rFonts w:eastAsia="바탕"/>
          <w:sz w:val="22"/>
          <w:szCs w:val="22"/>
          <w:lang w:val="en" w:eastAsia="ko-KR"/>
        </w:rPr>
        <w:t xml:space="preserve"> signals</w:t>
      </w:r>
      <w:r>
        <w:rPr>
          <w:rFonts w:eastAsia="바탕"/>
          <w:sz w:val="22"/>
          <w:szCs w:val="22"/>
          <w:lang w:val="en" w:eastAsia="ko-KR"/>
        </w:rPr>
        <w:t xml:space="preserve"> in RB level or in RB-interlace level. </w:t>
      </w:r>
    </w:p>
    <w:p w14:paraId="3ED182E1" w14:textId="77777777" w:rsidR="00EC0B80" w:rsidRPr="002F2B2E" w:rsidRDefault="00EC0B80" w:rsidP="00D52D3D">
      <w:pPr>
        <w:spacing w:before="120" w:after="120" w:line="240" w:lineRule="auto"/>
        <w:ind w:left="0" w:firstLine="0"/>
        <w:rPr>
          <w:rFonts w:ascii="Arial" w:eastAsia="바탕" w:hAnsi="Arial" w:cs="Arial"/>
          <w:b/>
          <w:sz w:val="24"/>
          <w:szCs w:val="24"/>
          <w:lang w:eastAsia="ko-KR"/>
        </w:rPr>
      </w:pPr>
    </w:p>
    <w:p w14:paraId="5CCDD84E" w14:textId="0A5595F8" w:rsidR="00D52D3D" w:rsidRDefault="00D52D3D" w:rsidP="00BF208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Time domain</w:t>
      </w:r>
    </w:p>
    <w:p w14:paraId="3BC81892" w14:textId="4061E07E" w:rsidR="00A77DDA" w:rsidRDefault="00792FE2" w:rsidP="00A77DDA">
      <w:pPr>
        <w:spacing w:before="120" w:after="120" w:line="240" w:lineRule="auto"/>
        <w:ind w:left="0" w:firstLineChars="100" w:firstLine="220"/>
        <w:rPr>
          <w:rFonts w:eastAsia="바탕"/>
          <w:sz w:val="22"/>
          <w:szCs w:val="22"/>
          <w:lang w:eastAsia="ko-KR"/>
        </w:rPr>
      </w:pPr>
      <w:r>
        <w:rPr>
          <w:rFonts w:eastAsia="바탕"/>
          <w:sz w:val="22"/>
          <w:szCs w:val="22"/>
          <w:lang w:val="en" w:eastAsia="ko-KR"/>
        </w:rPr>
        <w:t>In NR-U operation, t</w:t>
      </w:r>
      <w:r w:rsidRPr="00792FE2">
        <w:rPr>
          <w:rFonts w:eastAsia="바탕"/>
          <w:sz w:val="22"/>
          <w:szCs w:val="22"/>
          <w:lang w:val="en" w:eastAsia="ko-KR"/>
        </w:rPr>
        <w:t>he</w:t>
      </w:r>
      <w:r w:rsidR="0094479A">
        <w:rPr>
          <w:rFonts w:eastAsia="바탕"/>
          <w:sz w:val="22"/>
          <w:szCs w:val="22"/>
          <w:lang w:val="en" w:eastAsia="ko-KR"/>
        </w:rPr>
        <w:t xml:space="preserve"> baseline</w:t>
      </w:r>
      <w:r w:rsidRPr="00792FE2">
        <w:rPr>
          <w:rFonts w:eastAsia="바탕"/>
          <w:sz w:val="22"/>
          <w:szCs w:val="22"/>
          <w:lang w:val="en" w:eastAsia="ko-KR"/>
        </w:rPr>
        <w:t xml:space="preserve"> time resource allocation scheme for PUSCH or PUCCH transmission </w:t>
      </w:r>
      <w:r>
        <w:rPr>
          <w:rFonts w:eastAsia="바탕"/>
          <w:sz w:val="22"/>
          <w:szCs w:val="22"/>
          <w:lang w:val="en" w:eastAsia="ko-KR"/>
        </w:rPr>
        <w:t xml:space="preserve">can be to indicate </w:t>
      </w:r>
      <w:r w:rsidRPr="00792FE2">
        <w:rPr>
          <w:rFonts w:eastAsia="바탕"/>
          <w:sz w:val="22"/>
          <w:szCs w:val="22"/>
          <w:lang w:val="en" w:eastAsia="ko-KR"/>
        </w:rPr>
        <w:t xml:space="preserve">the start symbol and </w:t>
      </w:r>
      <w:r>
        <w:rPr>
          <w:rFonts w:eastAsia="바탕"/>
          <w:sz w:val="22"/>
          <w:szCs w:val="22"/>
          <w:lang w:val="en" w:eastAsia="ko-KR"/>
        </w:rPr>
        <w:t xml:space="preserve">duration </w:t>
      </w:r>
      <w:r w:rsidRPr="00792FE2">
        <w:rPr>
          <w:rFonts w:eastAsia="바탕"/>
          <w:sz w:val="22"/>
          <w:szCs w:val="22"/>
          <w:lang w:val="en" w:eastAsia="ko-KR"/>
        </w:rPr>
        <w:t>(in the slot)</w:t>
      </w:r>
      <w:r>
        <w:rPr>
          <w:rFonts w:eastAsia="바탕"/>
          <w:sz w:val="22"/>
          <w:szCs w:val="22"/>
          <w:lang w:val="en" w:eastAsia="ko-KR"/>
        </w:rPr>
        <w:t xml:space="preserve"> of UL transmission as in the </w:t>
      </w:r>
      <w:r w:rsidRPr="00792FE2">
        <w:rPr>
          <w:rFonts w:eastAsia="바탕"/>
          <w:sz w:val="22"/>
          <w:szCs w:val="22"/>
          <w:lang w:val="en" w:eastAsia="ko-KR"/>
        </w:rPr>
        <w:t>existing NR.</w:t>
      </w:r>
      <w:r w:rsidR="00A77DDA">
        <w:rPr>
          <w:rFonts w:eastAsia="바탕"/>
          <w:sz w:val="22"/>
          <w:szCs w:val="22"/>
          <w:lang w:val="en" w:eastAsia="ko-KR"/>
        </w:rPr>
        <w:t xml:space="preserve"> </w:t>
      </w:r>
      <w:r w:rsidR="00A77DDA" w:rsidRPr="00A77DDA">
        <w:rPr>
          <w:rFonts w:eastAsia="바탕"/>
          <w:sz w:val="22"/>
          <w:szCs w:val="22"/>
          <w:lang w:val="en" w:eastAsia="ko-KR"/>
        </w:rPr>
        <w:t xml:space="preserve">On the other hand, in NR-U operation, since UE must perform LBT </w:t>
      </w:r>
      <w:r w:rsidR="00A77DDA">
        <w:rPr>
          <w:rFonts w:eastAsia="바탕"/>
          <w:sz w:val="22"/>
          <w:szCs w:val="22"/>
          <w:lang w:val="en" w:eastAsia="ko-KR"/>
        </w:rPr>
        <w:t xml:space="preserve">procedure </w:t>
      </w:r>
      <w:r w:rsidR="00A77DDA" w:rsidRPr="00A77DDA">
        <w:rPr>
          <w:rFonts w:eastAsia="바탕"/>
          <w:sz w:val="22"/>
          <w:szCs w:val="22"/>
          <w:lang w:val="en" w:eastAsia="ko-KR"/>
        </w:rPr>
        <w:t xml:space="preserve">before PUSCH (or PUCCH) transmission, </w:t>
      </w:r>
      <w:r w:rsidR="00A77DDA">
        <w:rPr>
          <w:rFonts w:eastAsia="바탕"/>
          <w:sz w:val="22"/>
          <w:szCs w:val="22"/>
          <w:lang w:val="en" w:eastAsia="ko-KR"/>
        </w:rPr>
        <w:t>t</w:t>
      </w:r>
      <w:r w:rsidR="00A77DDA" w:rsidRPr="00C47E08">
        <w:rPr>
          <w:rFonts w:eastAsia="바탕"/>
          <w:sz w:val="22"/>
          <w:szCs w:val="22"/>
          <w:lang w:val="en" w:eastAsia="ko-KR"/>
        </w:rPr>
        <w:t>he probability of success in transmission may not be relatively high</w:t>
      </w:r>
      <w:r w:rsidR="00A77DDA" w:rsidRPr="00A77DDA">
        <w:rPr>
          <w:rFonts w:eastAsia="바탕"/>
          <w:sz w:val="22"/>
          <w:szCs w:val="22"/>
          <w:lang w:val="en" w:eastAsia="ko-KR"/>
        </w:rPr>
        <w:t xml:space="preserve"> when the transmission is attempted only in the (single) UL resource scheduled by base station.</w:t>
      </w:r>
      <w:r w:rsidR="00A77DDA">
        <w:rPr>
          <w:rFonts w:eastAsia="바탕"/>
          <w:sz w:val="22"/>
          <w:szCs w:val="22"/>
          <w:lang w:val="en" w:eastAsia="ko-KR"/>
        </w:rPr>
        <w:t xml:space="preserve"> </w:t>
      </w:r>
      <w:r w:rsidR="00C47E08" w:rsidRPr="00C47E08">
        <w:rPr>
          <w:rFonts w:eastAsia="바탕"/>
          <w:sz w:val="22"/>
          <w:szCs w:val="22"/>
          <w:lang w:eastAsia="ko-KR"/>
        </w:rPr>
        <w:t>Therefore, additional techniques for increasing the probability of success of UL transmission may</w:t>
      </w:r>
      <w:r w:rsidR="00C47E08">
        <w:rPr>
          <w:rFonts w:eastAsia="바탕"/>
          <w:sz w:val="22"/>
          <w:szCs w:val="22"/>
          <w:lang w:eastAsia="ko-KR"/>
        </w:rPr>
        <w:t xml:space="preserve"> need to </w:t>
      </w:r>
      <w:r w:rsidR="00C47E08" w:rsidRPr="00C47E08">
        <w:rPr>
          <w:rFonts w:eastAsia="바탕"/>
          <w:sz w:val="22"/>
          <w:szCs w:val="22"/>
          <w:lang w:eastAsia="ko-KR"/>
        </w:rPr>
        <w:t>be considered.</w:t>
      </w:r>
      <w:r w:rsidR="00C3689C">
        <w:rPr>
          <w:rFonts w:eastAsia="바탕"/>
          <w:sz w:val="22"/>
          <w:szCs w:val="22"/>
          <w:lang w:eastAsia="ko-KR"/>
        </w:rPr>
        <w:t xml:space="preserve"> In an intuitive way, i</w:t>
      </w:r>
      <w:r w:rsidR="00C3689C" w:rsidRPr="00C3689C">
        <w:rPr>
          <w:rFonts w:eastAsia="바탕"/>
          <w:sz w:val="22"/>
          <w:szCs w:val="22"/>
          <w:lang w:eastAsia="ko-KR"/>
        </w:rPr>
        <w:t xml:space="preserve">t </w:t>
      </w:r>
      <w:r w:rsidR="00C3689C">
        <w:rPr>
          <w:rFonts w:eastAsia="바탕"/>
          <w:sz w:val="22"/>
          <w:szCs w:val="22"/>
          <w:lang w:eastAsia="ko-KR"/>
        </w:rPr>
        <w:t xml:space="preserve">can be </w:t>
      </w:r>
      <w:r w:rsidR="00C3689C" w:rsidRPr="00C3689C">
        <w:rPr>
          <w:rFonts w:eastAsia="바탕"/>
          <w:sz w:val="22"/>
          <w:szCs w:val="22"/>
          <w:lang w:eastAsia="ko-KR"/>
        </w:rPr>
        <w:t>consider</w:t>
      </w:r>
      <w:r w:rsidR="00C3689C">
        <w:rPr>
          <w:rFonts w:eastAsia="바탕"/>
          <w:sz w:val="22"/>
          <w:szCs w:val="22"/>
          <w:lang w:eastAsia="ko-KR"/>
        </w:rPr>
        <w:t xml:space="preserve">ed to </w:t>
      </w:r>
      <w:r w:rsidR="00C3689C" w:rsidRPr="00C3689C">
        <w:rPr>
          <w:rFonts w:eastAsia="바탕"/>
          <w:sz w:val="22"/>
          <w:szCs w:val="22"/>
          <w:lang w:eastAsia="ko-KR"/>
        </w:rPr>
        <w:t>set</w:t>
      </w:r>
      <w:r w:rsidR="00C3689C">
        <w:rPr>
          <w:rFonts w:eastAsia="바탕"/>
          <w:sz w:val="22"/>
          <w:szCs w:val="22"/>
          <w:lang w:eastAsia="ko-KR"/>
        </w:rPr>
        <w:t xml:space="preserve"> multiple candidate </w:t>
      </w:r>
      <w:r w:rsidR="00C3689C" w:rsidRPr="00C3689C">
        <w:rPr>
          <w:rFonts w:eastAsia="바탕"/>
          <w:sz w:val="22"/>
          <w:szCs w:val="22"/>
          <w:lang w:eastAsia="ko-KR"/>
        </w:rPr>
        <w:t>transmission resource</w:t>
      </w:r>
      <w:r w:rsidR="00C3689C">
        <w:rPr>
          <w:rFonts w:eastAsia="바탕"/>
          <w:sz w:val="22"/>
          <w:szCs w:val="22"/>
          <w:lang w:eastAsia="ko-KR"/>
        </w:rPr>
        <w:t>s</w:t>
      </w:r>
      <w:r w:rsidR="00C3689C" w:rsidRPr="00C3689C">
        <w:rPr>
          <w:rFonts w:eastAsia="바탕"/>
          <w:sz w:val="22"/>
          <w:szCs w:val="22"/>
          <w:lang w:eastAsia="ko-KR"/>
        </w:rPr>
        <w:t xml:space="preserve"> for a (single) PUSCH (or PUCCH) </w:t>
      </w:r>
      <w:r w:rsidR="00C3689C">
        <w:rPr>
          <w:rFonts w:eastAsia="바탕"/>
          <w:sz w:val="22"/>
          <w:szCs w:val="22"/>
          <w:lang w:eastAsia="ko-KR"/>
        </w:rPr>
        <w:t>triggering</w:t>
      </w:r>
      <w:r w:rsidR="00A7160E">
        <w:rPr>
          <w:rFonts w:eastAsia="바탕"/>
          <w:sz w:val="22"/>
          <w:szCs w:val="22"/>
          <w:lang w:eastAsia="ko-KR"/>
        </w:rPr>
        <w:t xml:space="preserve"> </w:t>
      </w:r>
      <w:r w:rsidR="00A7160E" w:rsidRPr="00A7160E">
        <w:rPr>
          <w:rFonts w:eastAsia="바탕" w:hint="eastAsia"/>
          <w:sz w:val="22"/>
          <w:szCs w:val="22"/>
          <w:lang w:eastAsia="ko-KR"/>
        </w:rPr>
        <w:t xml:space="preserve">and in detail, </w:t>
      </w:r>
      <w:r w:rsidR="00A7160E" w:rsidRPr="00A7160E">
        <w:rPr>
          <w:rFonts w:eastAsia="바탕" w:hint="eastAsia"/>
          <w:sz w:val="22"/>
          <w:szCs w:val="22"/>
          <w:lang w:eastAsia="ko-KR"/>
        </w:rPr>
        <w:lastRenderedPageBreak/>
        <w:t>the set or the specific starting position among multiple candidates can be derived by LBT type, additional DM-RS position, PUCCH/PUSCH resource configuration, etc</w:t>
      </w:r>
      <w:r w:rsidR="00C3689C" w:rsidRPr="00C3689C">
        <w:rPr>
          <w:rFonts w:eastAsia="바탕"/>
          <w:sz w:val="22"/>
          <w:szCs w:val="22"/>
          <w:lang w:eastAsia="ko-KR"/>
        </w:rPr>
        <w:t>.</w:t>
      </w:r>
    </w:p>
    <w:p w14:paraId="637CADE2" w14:textId="77777777" w:rsidR="00EC0B80" w:rsidRPr="00C3689C" w:rsidRDefault="00EC0B80" w:rsidP="00A77DDA">
      <w:pPr>
        <w:spacing w:before="120" w:after="120" w:line="240" w:lineRule="auto"/>
        <w:ind w:left="0" w:firstLineChars="100" w:firstLine="220"/>
        <w:rPr>
          <w:rFonts w:eastAsia="바탕"/>
          <w:sz w:val="22"/>
          <w:szCs w:val="22"/>
          <w:lang w:eastAsia="ko-KR"/>
        </w:rPr>
      </w:pPr>
    </w:p>
    <w:p w14:paraId="03D6CD6C" w14:textId="41642685" w:rsidR="00A77DDA" w:rsidRPr="000868BE" w:rsidRDefault="00AB4477" w:rsidP="00AB4477">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C2149E">
        <w:rPr>
          <w:rFonts w:eastAsia="바탕"/>
          <w:b/>
          <w:sz w:val="22"/>
          <w:szCs w:val="22"/>
          <w:lang w:eastAsia="ko-KR"/>
        </w:rPr>
        <w:t>7</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 xml:space="preserve">Consider multiple candidate resources (in time) for a single UL transmission as the </w:t>
      </w:r>
      <w:r>
        <w:rPr>
          <w:rFonts w:eastAsia="바탕"/>
          <w:b/>
          <w:sz w:val="22"/>
          <w:szCs w:val="22"/>
          <w:lang w:eastAsia="ko-KR"/>
        </w:rPr>
        <w:t xml:space="preserve">time resource allocation </w:t>
      </w:r>
      <w:r w:rsidR="00806274">
        <w:rPr>
          <w:rFonts w:eastAsia="바탕"/>
          <w:b/>
          <w:sz w:val="22"/>
          <w:szCs w:val="22"/>
          <w:lang w:eastAsia="ko-KR"/>
        </w:rPr>
        <w:t xml:space="preserve">in </w:t>
      </w:r>
      <w:r>
        <w:rPr>
          <w:rFonts w:eastAsia="바탕"/>
          <w:b/>
          <w:sz w:val="22"/>
          <w:szCs w:val="22"/>
          <w:lang w:eastAsia="ko-KR"/>
        </w:rPr>
        <w:t>NR-U for better transmission success rate.</w:t>
      </w:r>
    </w:p>
    <w:p w14:paraId="7E7193C1" w14:textId="77777777" w:rsidR="00CE2B12" w:rsidRPr="007164DF" w:rsidRDefault="00CE2B12" w:rsidP="00BF208C">
      <w:pPr>
        <w:spacing w:before="120" w:after="120" w:line="240" w:lineRule="auto"/>
        <w:ind w:left="0" w:firstLine="0"/>
        <w:rPr>
          <w:rFonts w:ascii="Arial" w:eastAsia="바탕" w:hAnsi="Arial" w:cs="Arial"/>
          <w:b/>
          <w:sz w:val="24"/>
          <w:szCs w:val="24"/>
          <w:lang w:eastAsia="ko-KR"/>
        </w:rPr>
      </w:pPr>
    </w:p>
    <w:p w14:paraId="50BAF8BB" w14:textId="389473B9" w:rsidR="00BF208C" w:rsidRDefault="00BF208C" w:rsidP="00BF208C">
      <w:pPr>
        <w:pStyle w:val="1"/>
        <w:numPr>
          <w:ilvl w:val="0"/>
          <w:numId w:val="1"/>
        </w:numPr>
        <w:spacing w:before="120"/>
        <w:ind w:left="585" w:hangingChars="213" w:hanging="585"/>
        <w:rPr>
          <w:rFonts w:eastAsia="바탕"/>
          <w:b/>
          <w:lang w:eastAsia="ko-KR"/>
        </w:rPr>
      </w:pPr>
      <w:r>
        <w:rPr>
          <w:rFonts w:eastAsia="바탕" w:hint="eastAsia"/>
          <w:b/>
          <w:lang w:eastAsia="ko-KR"/>
        </w:rPr>
        <w:t>UCI multiplexing</w:t>
      </w:r>
    </w:p>
    <w:p w14:paraId="0B08C15F" w14:textId="6B003D92" w:rsidR="0046186A" w:rsidRDefault="00BF208C" w:rsidP="0046186A">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w:t>
      </w:r>
      <w:r>
        <w:rPr>
          <w:rFonts w:eastAsia="바탕"/>
          <w:sz w:val="22"/>
          <w:szCs w:val="22"/>
          <w:lang w:val="en" w:eastAsia="ko-KR"/>
        </w:rPr>
        <w:t xml:space="preserve">some considerations on UCI multiplexing </w:t>
      </w:r>
      <w:r w:rsidR="00C06329">
        <w:rPr>
          <w:rFonts w:eastAsia="바탕"/>
          <w:sz w:val="22"/>
          <w:szCs w:val="22"/>
          <w:lang w:val="en" w:eastAsia="ko-KR"/>
        </w:rPr>
        <w:t>especially on</w:t>
      </w:r>
      <w:r>
        <w:rPr>
          <w:rFonts w:eastAsia="바탕"/>
          <w:sz w:val="22"/>
          <w:szCs w:val="22"/>
          <w:lang w:val="en" w:eastAsia="ko-KR"/>
        </w:rPr>
        <w:t xml:space="preserve"> PUSCH regarding LBT </w:t>
      </w:r>
      <w:r w:rsidR="00FA22C9">
        <w:rPr>
          <w:rFonts w:eastAsia="바탕"/>
          <w:sz w:val="22"/>
          <w:szCs w:val="22"/>
          <w:lang w:val="en" w:eastAsia="ko-KR"/>
        </w:rPr>
        <w:t>procedure</w:t>
      </w:r>
      <w:r>
        <w:rPr>
          <w:rFonts w:eastAsia="바탕"/>
          <w:sz w:val="22"/>
          <w:szCs w:val="22"/>
          <w:lang w:val="en" w:eastAsia="ko-KR"/>
        </w:rPr>
        <w:t>.</w:t>
      </w:r>
      <w:r w:rsidR="00C06329">
        <w:rPr>
          <w:rFonts w:eastAsia="바탕"/>
          <w:sz w:val="22"/>
          <w:szCs w:val="22"/>
          <w:lang w:val="en" w:eastAsia="ko-KR"/>
        </w:rPr>
        <w:t xml:space="preserve"> </w:t>
      </w:r>
      <w:r w:rsidR="00A86893">
        <w:rPr>
          <w:rFonts w:eastAsia="바탕"/>
          <w:sz w:val="22"/>
          <w:szCs w:val="22"/>
          <w:lang w:val="en" w:eastAsia="ko-KR"/>
        </w:rPr>
        <w:t xml:space="preserve">In NR-U operation, </w:t>
      </w:r>
      <w:r w:rsidR="002A79C5">
        <w:rPr>
          <w:rFonts w:eastAsia="바탕"/>
          <w:sz w:val="22"/>
          <w:szCs w:val="22"/>
          <w:lang w:val="en" w:eastAsia="ko-KR"/>
        </w:rPr>
        <w:t xml:space="preserve">UE may not </w:t>
      </w:r>
      <w:r w:rsidR="00E343A3">
        <w:rPr>
          <w:rFonts w:eastAsia="바탕"/>
          <w:sz w:val="22"/>
          <w:szCs w:val="22"/>
          <w:lang w:val="en" w:eastAsia="ko-KR"/>
        </w:rPr>
        <w:t xml:space="preserve">be </w:t>
      </w:r>
      <w:r w:rsidR="002A79C5">
        <w:rPr>
          <w:rFonts w:eastAsia="바탕"/>
          <w:sz w:val="22"/>
          <w:szCs w:val="22"/>
          <w:lang w:val="en" w:eastAsia="ko-KR"/>
        </w:rPr>
        <w:t xml:space="preserve">able to start </w:t>
      </w:r>
      <w:r w:rsidR="00A86893">
        <w:rPr>
          <w:rFonts w:eastAsia="바탕"/>
          <w:sz w:val="22"/>
          <w:szCs w:val="22"/>
          <w:lang w:val="en" w:eastAsia="ko-KR"/>
        </w:rPr>
        <w:t xml:space="preserve">PUSCH </w:t>
      </w:r>
      <w:r w:rsidR="002A79C5">
        <w:rPr>
          <w:rFonts w:eastAsia="바탕"/>
          <w:sz w:val="22"/>
          <w:szCs w:val="22"/>
          <w:lang w:val="en" w:eastAsia="ko-KR"/>
        </w:rPr>
        <w:t xml:space="preserve">transmission at the (scheduled) starting symbol </w:t>
      </w:r>
      <w:r w:rsidR="00A86893">
        <w:rPr>
          <w:rFonts w:eastAsia="바탕"/>
          <w:sz w:val="22"/>
          <w:szCs w:val="22"/>
          <w:lang w:val="en" w:eastAsia="ko-KR"/>
        </w:rPr>
        <w:t xml:space="preserve">due to </w:t>
      </w:r>
      <w:r w:rsidR="00A86893" w:rsidRPr="00A86893">
        <w:rPr>
          <w:rFonts w:eastAsia="바탕"/>
          <w:sz w:val="22"/>
          <w:szCs w:val="22"/>
          <w:lang w:val="en" w:eastAsia="ko-KR"/>
        </w:rPr>
        <w:t xml:space="preserve">LBT </w:t>
      </w:r>
      <w:r w:rsidR="00A016B6">
        <w:rPr>
          <w:rFonts w:eastAsia="바탕"/>
          <w:sz w:val="22"/>
          <w:szCs w:val="22"/>
          <w:lang w:val="en" w:eastAsia="ko-KR"/>
        </w:rPr>
        <w:t>failure at UE side.</w:t>
      </w:r>
      <w:r w:rsidR="00A86893">
        <w:rPr>
          <w:rFonts w:eastAsia="바탕"/>
          <w:sz w:val="22"/>
          <w:szCs w:val="22"/>
          <w:lang w:val="en" w:eastAsia="ko-KR"/>
        </w:rPr>
        <w:t xml:space="preserve"> </w:t>
      </w:r>
      <w:r w:rsidR="0046186A">
        <w:rPr>
          <w:rFonts w:eastAsia="바탕"/>
          <w:sz w:val="22"/>
          <w:szCs w:val="22"/>
          <w:lang w:val="en" w:eastAsia="ko-KR"/>
        </w:rPr>
        <w:t>In this regard, similar to LTE eLAA, i</w:t>
      </w:r>
      <w:r w:rsidR="0046186A" w:rsidRPr="002A79C5">
        <w:rPr>
          <w:rFonts w:eastAsia="바탕"/>
          <w:sz w:val="22"/>
          <w:szCs w:val="22"/>
          <w:lang w:val="en" w:eastAsia="ko-KR"/>
        </w:rPr>
        <w:t xml:space="preserve">t is possible to consider </w:t>
      </w:r>
      <w:r w:rsidR="0046186A">
        <w:rPr>
          <w:rFonts w:eastAsia="바탕"/>
          <w:sz w:val="22"/>
          <w:szCs w:val="22"/>
          <w:lang w:val="en" w:eastAsia="ko-KR"/>
        </w:rPr>
        <w:t xml:space="preserve">delaying PUSCH </w:t>
      </w:r>
      <w:r w:rsidR="0046186A" w:rsidRPr="002A79C5">
        <w:rPr>
          <w:rFonts w:eastAsia="바탕"/>
          <w:sz w:val="22"/>
          <w:szCs w:val="22"/>
          <w:lang w:val="en" w:eastAsia="ko-KR"/>
        </w:rPr>
        <w:t xml:space="preserve">transmission </w:t>
      </w:r>
      <w:r w:rsidR="0046186A">
        <w:rPr>
          <w:rFonts w:eastAsia="바탕"/>
          <w:sz w:val="22"/>
          <w:szCs w:val="22"/>
          <w:lang w:val="en" w:eastAsia="ko-KR"/>
        </w:rPr>
        <w:t xml:space="preserve">by puncturing the forward </w:t>
      </w:r>
      <w:r w:rsidR="00EA00F1">
        <w:rPr>
          <w:rFonts w:eastAsia="바탕"/>
          <w:sz w:val="22"/>
          <w:szCs w:val="22"/>
          <w:lang w:val="en" w:eastAsia="ko-KR"/>
        </w:rPr>
        <w:t xml:space="preserve">part </w:t>
      </w:r>
      <w:r w:rsidR="0046186A">
        <w:rPr>
          <w:rFonts w:eastAsia="바탕"/>
          <w:sz w:val="22"/>
          <w:szCs w:val="22"/>
          <w:lang w:val="en" w:eastAsia="ko-KR"/>
        </w:rPr>
        <w:t xml:space="preserve">of PUSCH. Considering the </w:t>
      </w:r>
      <w:r w:rsidR="0046186A" w:rsidRPr="002A79C5">
        <w:rPr>
          <w:rFonts w:eastAsia="바탕"/>
          <w:sz w:val="22"/>
          <w:szCs w:val="22"/>
          <w:lang w:val="en" w:eastAsia="ko-KR"/>
        </w:rPr>
        <w:t>above operation,</w:t>
      </w:r>
      <w:r w:rsidR="0046186A">
        <w:rPr>
          <w:rFonts w:eastAsia="바탕"/>
          <w:sz w:val="22"/>
          <w:szCs w:val="22"/>
          <w:lang w:val="en" w:eastAsia="ko-KR"/>
        </w:rPr>
        <w:t xml:space="preserve"> for UCI on PUSCH, it may not </w:t>
      </w:r>
      <w:r w:rsidR="00E343A3">
        <w:rPr>
          <w:rFonts w:eastAsia="바탕"/>
          <w:sz w:val="22"/>
          <w:szCs w:val="22"/>
          <w:lang w:val="en" w:eastAsia="ko-KR"/>
        </w:rPr>
        <w:t xml:space="preserve">be </w:t>
      </w:r>
      <w:r w:rsidR="0046186A">
        <w:rPr>
          <w:rFonts w:eastAsia="바탕"/>
          <w:sz w:val="22"/>
          <w:szCs w:val="22"/>
          <w:lang w:val="en" w:eastAsia="ko-KR"/>
        </w:rPr>
        <w:t xml:space="preserve">desirable to map UCI REs </w:t>
      </w:r>
      <w:r w:rsidR="0046186A" w:rsidRPr="002A79C5">
        <w:rPr>
          <w:rFonts w:eastAsia="바탕"/>
          <w:sz w:val="22"/>
          <w:szCs w:val="22"/>
          <w:lang w:val="en" w:eastAsia="ko-KR"/>
        </w:rPr>
        <w:t xml:space="preserve">in front of PUSCH </w:t>
      </w:r>
      <w:r w:rsidR="0046186A">
        <w:rPr>
          <w:rFonts w:eastAsia="바탕"/>
          <w:sz w:val="22"/>
          <w:szCs w:val="22"/>
          <w:lang w:val="en" w:eastAsia="ko-KR"/>
        </w:rPr>
        <w:t xml:space="preserve">as in existing </w:t>
      </w:r>
      <w:r w:rsidR="0046186A" w:rsidRPr="002A79C5">
        <w:rPr>
          <w:rFonts w:eastAsia="바탕"/>
          <w:sz w:val="22"/>
          <w:szCs w:val="22"/>
          <w:lang w:val="en" w:eastAsia="ko-KR"/>
        </w:rPr>
        <w:t>NR</w:t>
      </w:r>
      <w:r w:rsidR="0046186A">
        <w:rPr>
          <w:rFonts w:eastAsia="바탕"/>
          <w:sz w:val="22"/>
          <w:szCs w:val="22"/>
          <w:lang w:val="en" w:eastAsia="ko-KR"/>
        </w:rPr>
        <w:t xml:space="preserve"> and some modification may be needed.</w:t>
      </w:r>
    </w:p>
    <w:p w14:paraId="41279A15" w14:textId="77777777" w:rsidR="00EC0B80" w:rsidRDefault="00EC0B80" w:rsidP="0046186A">
      <w:pPr>
        <w:spacing w:before="120" w:after="120" w:line="240" w:lineRule="auto"/>
        <w:ind w:left="0" w:firstLineChars="100" w:firstLine="220"/>
        <w:rPr>
          <w:rFonts w:eastAsia="바탕"/>
          <w:sz w:val="22"/>
          <w:szCs w:val="22"/>
          <w:lang w:val="en" w:eastAsia="ko-KR"/>
        </w:rPr>
      </w:pPr>
    </w:p>
    <w:p w14:paraId="0130D090" w14:textId="3A268991" w:rsidR="00881CB0" w:rsidRPr="00881CB0" w:rsidRDefault="00881CB0" w:rsidP="00881CB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sidR="00C2149E">
        <w:rPr>
          <w:rFonts w:eastAsia="바탕"/>
          <w:b/>
          <w:sz w:val="22"/>
          <w:szCs w:val="22"/>
          <w:lang w:eastAsia="ko-KR"/>
        </w:rPr>
        <w:t>8</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Consider UCI multiplexing/mapping</w:t>
      </w:r>
      <w:r>
        <w:rPr>
          <w:rFonts w:eastAsia="바탕"/>
          <w:b/>
          <w:sz w:val="22"/>
          <w:szCs w:val="22"/>
          <w:lang w:eastAsia="ko-KR"/>
        </w:rPr>
        <w:t xml:space="preserve"> on PUSCH </w:t>
      </w:r>
      <w:r w:rsidR="00806274">
        <w:rPr>
          <w:rFonts w:eastAsia="바탕"/>
          <w:b/>
          <w:sz w:val="22"/>
          <w:szCs w:val="22"/>
          <w:lang w:eastAsia="ko-KR"/>
        </w:rPr>
        <w:t xml:space="preserve">with </w:t>
      </w:r>
      <w:r>
        <w:rPr>
          <w:rFonts w:eastAsia="바탕"/>
          <w:b/>
          <w:sz w:val="22"/>
          <w:szCs w:val="22"/>
          <w:lang w:eastAsia="ko-KR"/>
        </w:rPr>
        <w:t xml:space="preserve">potential puncturing </w:t>
      </w:r>
      <w:r w:rsidR="00C06329">
        <w:rPr>
          <w:rFonts w:eastAsia="바탕"/>
          <w:b/>
          <w:sz w:val="22"/>
          <w:szCs w:val="22"/>
          <w:lang w:eastAsia="ko-KR"/>
        </w:rPr>
        <w:t xml:space="preserve">for </w:t>
      </w:r>
      <w:r w:rsidR="00806274">
        <w:rPr>
          <w:rFonts w:eastAsia="바탕"/>
          <w:b/>
          <w:sz w:val="22"/>
          <w:szCs w:val="22"/>
          <w:lang w:eastAsia="ko-KR"/>
        </w:rPr>
        <w:t xml:space="preserve">a </w:t>
      </w:r>
      <w:r w:rsidR="00C06329">
        <w:rPr>
          <w:rFonts w:eastAsia="바탕"/>
          <w:b/>
          <w:sz w:val="22"/>
          <w:szCs w:val="22"/>
          <w:lang w:eastAsia="ko-KR"/>
        </w:rPr>
        <w:t>part of</w:t>
      </w:r>
      <w:r w:rsidR="00806274">
        <w:rPr>
          <w:rFonts w:eastAsia="바탕"/>
          <w:b/>
          <w:sz w:val="22"/>
          <w:szCs w:val="22"/>
          <w:lang w:eastAsia="ko-KR"/>
        </w:rPr>
        <w:t xml:space="preserve"> the </w:t>
      </w:r>
      <w:r w:rsidR="00C06329">
        <w:rPr>
          <w:rFonts w:eastAsia="바탕"/>
          <w:b/>
          <w:sz w:val="22"/>
          <w:szCs w:val="22"/>
          <w:lang w:eastAsia="ko-KR"/>
        </w:rPr>
        <w:t xml:space="preserve">PUSCH </w:t>
      </w:r>
      <w:r>
        <w:rPr>
          <w:rFonts w:eastAsia="바탕"/>
          <w:b/>
          <w:sz w:val="22"/>
          <w:szCs w:val="22"/>
          <w:lang w:eastAsia="ko-KR"/>
        </w:rPr>
        <w:t>due to LBT procedure.</w:t>
      </w:r>
    </w:p>
    <w:p w14:paraId="251827DF" w14:textId="77777777" w:rsidR="002F2B2E" w:rsidRPr="002A79C5" w:rsidRDefault="002F2B2E" w:rsidP="00A237C2">
      <w:pPr>
        <w:spacing w:after="60" w:line="240" w:lineRule="auto"/>
        <w:ind w:left="0" w:firstLine="0"/>
        <w:rPr>
          <w:rFonts w:eastAsia="바탕"/>
          <w:sz w:val="22"/>
          <w:szCs w:val="22"/>
          <w:lang w:val="en"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1D20E24E" w14:textId="1E344103" w:rsidR="007164DF" w:rsidRPr="007164DF" w:rsidRDefault="007164DF" w:rsidP="005C3E3A">
      <w:pPr>
        <w:spacing w:before="120" w:after="120" w:line="240" w:lineRule="auto"/>
        <w:ind w:left="0" w:firstLineChars="100" w:firstLine="220"/>
        <w:rPr>
          <w:rFonts w:eastAsia="바탕"/>
          <w:sz w:val="22"/>
          <w:szCs w:val="22"/>
          <w:lang w:eastAsia="ko-KR"/>
        </w:rPr>
      </w:pPr>
      <w:r w:rsidRPr="007164DF">
        <w:rPr>
          <w:rFonts w:eastAsia="바탕" w:hint="eastAsia"/>
          <w:sz w:val="22"/>
          <w:szCs w:val="22"/>
          <w:lang w:eastAsia="ko-KR"/>
        </w:rPr>
        <w:t xml:space="preserve">In this </w:t>
      </w:r>
      <w:r w:rsidRPr="005C3E3A">
        <w:rPr>
          <w:rFonts w:eastAsia="바탕"/>
          <w:sz w:val="22"/>
          <w:szCs w:val="22"/>
          <w:lang w:val="en" w:eastAsia="ko-KR"/>
        </w:rPr>
        <w:t>contribution</w:t>
      </w:r>
      <w:r w:rsidRPr="007164DF">
        <w:rPr>
          <w:rFonts w:eastAsia="바탕" w:hint="eastAsia"/>
          <w:sz w:val="22"/>
          <w:szCs w:val="22"/>
          <w:lang w:eastAsia="ko-KR"/>
        </w:rPr>
        <w:t xml:space="preserve">, we </w:t>
      </w:r>
      <w:r w:rsidRPr="007164DF">
        <w:rPr>
          <w:rFonts w:eastAsia="바탕"/>
          <w:sz w:val="22"/>
          <w:szCs w:val="22"/>
          <w:lang w:eastAsia="ko-KR"/>
        </w:rPr>
        <w:t xml:space="preserve">discussed </w:t>
      </w:r>
      <w:r w:rsidRPr="007164DF">
        <w:rPr>
          <w:rFonts w:eastAsia="바탕" w:hint="eastAsia"/>
          <w:sz w:val="22"/>
          <w:szCs w:val="22"/>
          <w:lang w:eastAsia="ko-KR"/>
        </w:rPr>
        <w:t xml:space="preserve">on </w:t>
      </w:r>
      <w:r w:rsidRPr="009A7734">
        <w:rPr>
          <w:rFonts w:eastAsia="바탕"/>
          <w:sz w:val="22"/>
          <w:szCs w:val="22"/>
          <w:lang w:val="en" w:eastAsia="ko-KR"/>
        </w:rPr>
        <w:t xml:space="preserve">physical layer design of </w:t>
      </w:r>
      <w:r>
        <w:rPr>
          <w:rFonts w:eastAsia="바탕"/>
          <w:sz w:val="22"/>
          <w:szCs w:val="22"/>
          <w:lang w:val="en" w:eastAsia="ko-KR"/>
        </w:rPr>
        <w:t>UL channels/signals</w:t>
      </w:r>
      <w:r w:rsidRPr="005C3E3A">
        <w:rPr>
          <w:rFonts w:eastAsia="바탕"/>
          <w:sz w:val="22"/>
          <w:szCs w:val="22"/>
          <w:lang w:eastAsia="ko-KR"/>
        </w:rPr>
        <w:t xml:space="preserve"> for NR-U operation</w:t>
      </w:r>
      <w:r w:rsidRPr="007164DF">
        <w:rPr>
          <w:rFonts w:eastAsia="바탕" w:hint="eastAsia"/>
          <w:sz w:val="22"/>
          <w:szCs w:val="22"/>
          <w:lang w:eastAsia="ko-KR"/>
        </w:rPr>
        <w:t xml:space="preserve">, and </w:t>
      </w:r>
      <w:r w:rsidRPr="007164DF">
        <w:rPr>
          <w:rFonts w:eastAsia="바탕"/>
          <w:sz w:val="22"/>
          <w:szCs w:val="22"/>
          <w:lang w:eastAsia="ko-KR"/>
        </w:rPr>
        <w:t xml:space="preserve">the followings are </w:t>
      </w:r>
      <w:r w:rsidRPr="007164DF">
        <w:rPr>
          <w:rFonts w:eastAsia="바탕" w:hint="eastAsia"/>
          <w:sz w:val="22"/>
          <w:szCs w:val="22"/>
          <w:lang w:eastAsia="ko-KR"/>
        </w:rPr>
        <w:t>propos</w:t>
      </w:r>
      <w:r w:rsidRPr="007164DF">
        <w:rPr>
          <w:rFonts w:eastAsia="바탕"/>
          <w:sz w:val="22"/>
          <w:szCs w:val="22"/>
          <w:lang w:eastAsia="ko-KR"/>
        </w:rPr>
        <w:t>ed</w:t>
      </w:r>
      <w:r w:rsidRPr="007164DF">
        <w:rPr>
          <w:rFonts w:eastAsia="바탕" w:hint="eastAsia"/>
          <w:sz w:val="22"/>
          <w:szCs w:val="22"/>
          <w:lang w:eastAsia="ko-KR"/>
        </w:rPr>
        <w:t>.</w:t>
      </w:r>
    </w:p>
    <w:p w14:paraId="012C5835" w14:textId="0B6E68BC" w:rsidR="007164DF" w:rsidRDefault="007164DF" w:rsidP="00C045FF">
      <w:pPr>
        <w:spacing w:before="120" w:after="120" w:line="240" w:lineRule="auto"/>
        <w:ind w:left="0" w:firstLineChars="100" w:firstLine="220"/>
        <w:rPr>
          <w:rFonts w:eastAsia="바탕"/>
          <w:sz w:val="22"/>
          <w:szCs w:val="22"/>
          <w:lang w:eastAsia="ko-KR"/>
        </w:rPr>
      </w:pPr>
    </w:p>
    <w:p w14:paraId="4CF5942B" w14:textId="77777777" w:rsidR="00A4211B" w:rsidRDefault="00A4211B" w:rsidP="00A4211B">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Consider PRB-level interlace 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Pr>
          <w:rFonts w:eastAsia="바탕"/>
          <w:b/>
          <w:sz w:val="22"/>
          <w:szCs w:val="22"/>
          <w:lang w:eastAsia="ko-KR"/>
        </w:rPr>
        <w:t xml:space="preserve"> (if supported).</w:t>
      </w:r>
    </w:p>
    <w:p w14:paraId="044220C6" w14:textId="77777777" w:rsidR="00A4211B" w:rsidRPr="00402BB6" w:rsidRDefault="00A4211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Pr="00A30A7D">
        <w:rPr>
          <w:rFonts w:eastAsia="바탕"/>
          <w:b/>
          <w:sz w:val="22"/>
          <w:szCs w:val="22"/>
          <w:lang w:eastAsia="ko-KR"/>
        </w:rPr>
        <w:t xml:space="preserve"> </w:t>
      </w:r>
      <w:r>
        <w:rPr>
          <w:rFonts w:eastAsia="바탕"/>
          <w:b/>
          <w:sz w:val="22"/>
          <w:szCs w:val="22"/>
          <w:lang w:eastAsia="ko-KR"/>
        </w:rPr>
        <w:t>the interlace</w:t>
      </w:r>
      <w:r w:rsidRPr="00B60FB5">
        <w:rPr>
          <w:rFonts w:eastAsia="바탕"/>
          <w:b/>
          <w:sz w:val="22"/>
          <w:szCs w:val="22"/>
          <w:lang w:eastAsia="ko-KR"/>
        </w:rPr>
        <w:t xml:space="preserve"> interval </w:t>
      </w:r>
      <w:r w:rsidRPr="000973A7">
        <w:rPr>
          <w:rFonts w:eastAsia="바탕" w:hint="eastAsia"/>
          <w:b/>
          <w:i/>
          <w:sz w:val="22"/>
          <w:szCs w:val="22"/>
          <w:lang w:eastAsia="ko-KR"/>
        </w:rPr>
        <w:t>M</w:t>
      </w:r>
      <w:r>
        <w:rPr>
          <w:rFonts w:eastAsia="바탕"/>
          <w:b/>
          <w:sz w:val="22"/>
          <w:szCs w:val="22"/>
          <w:lang w:eastAsia="ko-KR"/>
        </w:rPr>
        <w:t xml:space="preserve"> =</w:t>
      </w:r>
      <w:r w:rsidRPr="005D2933">
        <w:rPr>
          <w:rFonts w:eastAsia="바탕"/>
          <w:b/>
          <w:sz w:val="22"/>
          <w:szCs w:val="22"/>
          <w:lang w:eastAsia="ko-KR"/>
        </w:rPr>
        <w:t xml:space="preserve"> </w:t>
      </w:r>
      <w:r w:rsidRPr="005C3E3A">
        <w:rPr>
          <w:rFonts w:eastAsia="바탕"/>
          <w:b/>
          <w:sz w:val="22"/>
          <w:szCs w:val="22"/>
          <w:lang w:eastAsia="ko-KR"/>
        </w:rPr>
        <w:t>3</w:t>
      </w:r>
      <w:r>
        <w:rPr>
          <w:rFonts w:eastAsia="바탕"/>
          <w:b/>
          <w:sz w:val="22"/>
          <w:szCs w:val="22"/>
          <w:lang w:eastAsia="ko-KR"/>
        </w:rPr>
        <w:t xml:space="preserve"> RBs and </w:t>
      </w:r>
      <w:r w:rsidRPr="00A46174">
        <w:rPr>
          <w:rFonts w:eastAsia="바탕"/>
          <w:b/>
          <w:sz w:val="22"/>
          <w:szCs w:val="22"/>
          <w:lang w:eastAsia="ko-KR"/>
        </w:rPr>
        <w:t xml:space="preserve">the number of 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p>
    <w:p w14:paraId="18BFBD9C" w14:textId="573D82F5"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A4211B">
        <w:rPr>
          <w:rFonts w:eastAsia="바탕"/>
          <w:b/>
          <w:sz w:val="22"/>
          <w:szCs w:val="22"/>
          <w:lang w:eastAsia="ko-KR"/>
        </w:rPr>
        <w:t>2</w:t>
      </w:r>
      <w:r>
        <w:rPr>
          <w:rFonts w:eastAsia="바탕" w:hint="eastAsia"/>
          <w:b/>
          <w:sz w:val="22"/>
          <w:szCs w:val="22"/>
          <w:lang w:eastAsia="ko-KR"/>
        </w:rPr>
        <w:t xml:space="preserve">: </w:t>
      </w:r>
      <w:r>
        <w:rPr>
          <w:rFonts w:eastAsia="바탕"/>
          <w:b/>
          <w:sz w:val="22"/>
          <w:szCs w:val="22"/>
          <w:lang w:eastAsia="ko-KR"/>
        </w:rPr>
        <w:t xml:space="preserve">Consider extension of NR PUCCH format 2/3 for NR-U to multi-cluster transmission </w:t>
      </w:r>
      <w:r w:rsidRPr="00D418D5">
        <w:rPr>
          <w:rFonts w:eastAsia="바탕" w:hint="eastAsia"/>
          <w:b/>
          <w:sz w:val="22"/>
          <w:szCs w:val="22"/>
          <w:lang w:eastAsia="ko-KR"/>
        </w:rPr>
        <w:t xml:space="preserve">by splitting RBs of </w:t>
      </w:r>
      <w:r>
        <w:rPr>
          <w:rFonts w:eastAsia="바탕"/>
          <w:b/>
          <w:sz w:val="22"/>
          <w:szCs w:val="22"/>
          <w:lang w:eastAsia="ko-KR"/>
        </w:rPr>
        <w:t>a</w:t>
      </w:r>
      <w:r w:rsidRPr="00D418D5">
        <w:rPr>
          <w:rFonts w:eastAsia="바탕" w:hint="eastAsia"/>
          <w:b/>
          <w:sz w:val="22"/>
          <w:szCs w:val="22"/>
          <w:lang w:eastAsia="ko-KR"/>
        </w:rPr>
        <w:t xml:space="preserve"> PUCCH over </w:t>
      </w:r>
      <w:r>
        <w:rPr>
          <w:rFonts w:eastAsia="바탕"/>
          <w:b/>
          <w:sz w:val="22"/>
          <w:szCs w:val="22"/>
          <w:lang w:eastAsia="ko-KR"/>
        </w:rPr>
        <w:t>non-</w:t>
      </w:r>
      <w:r w:rsidRPr="00D418D5">
        <w:rPr>
          <w:rFonts w:eastAsia="바탕" w:hint="eastAsia"/>
          <w:b/>
          <w:sz w:val="22"/>
          <w:szCs w:val="22"/>
          <w:lang w:eastAsia="ko-KR"/>
        </w:rPr>
        <w:t>consecutive frequency location</w:t>
      </w:r>
      <w:r>
        <w:rPr>
          <w:rFonts w:eastAsia="바탕"/>
          <w:b/>
          <w:sz w:val="22"/>
          <w:szCs w:val="22"/>
          <w:lang w:eastAsia="ko-KR"/>
        </w:rPr>
        <w:t xml:space="preserve"> and applying CDM per each of cluster (e.g. RB) or across OFDM symbols.</w:t>
      </w:r>
    </w:p>
    <w:p w14:paraId="0ED9C638" w14:textId="6DD5CAB1"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A4211B">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Consider extension of NR PUCCH format 0/1 for NR-U to multi-cluster transmission by repeating the PUCCH format 0/1 in frequency domain with different cyclic shift value and/or different (coded) UCI bits per each repetition.</w:t>
      </w:r>
    </w:p>
    <w:p w14:paraId="5395FCD4" w14:textId="3DCDD266"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A4211B">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3C112A7B"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799785E0"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44F7D05F"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lastRenderedPageBreak/>
        <w:t>Frequency hopping of SRS transmission</w:t>
      </w:r>
    </w:p>
    <w:p w14:paraId="720198DC" w14:textId="1C0D74B0"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A4211B">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Consider to support the following aspects</w:t>
      </w:r>
      <w:r w:rsidRPr="00A46174">
        <w:rPr>
          <w:rFonts w:eastAsia="바탕"/>
          <w:b/>
          <w:sz w:val="22"/>
          <w:szCs w:val="22"/>
          <w:lang w:eastAsia="ko-KR"/>
        </w:rPr>
        <w:t xml:space="preserve"> </w:t>
      </w:r>
      <w:r>
        <w:rPr>
          <w:rFonts w:eastAsia="바탕"/>
          <w:b/>
          <w:sz w:val="22"/>
          <w:szCs w:val="22"/>
          <w:lang w:eastAsia="ko-KR"/>
        </w:rPr>
        <w:t xml:space="preserve">for </w:t>
      </w:r>
      <w:r w:rsidRPr="00A46174">
        <w:rPr>
          <w:rFonts w:eastAsia="바탕"/>
          <w:b/>
          <w:sz w:val="22"/>
          <w:szCs w:val="22"/>
          <w:lang w:eastAsia="ko-KR"/>
        </w:rPr>
        <w:t>UL frequency resource allocation in NR-U</w:t>
      </w:r>
      <w:r>
        <w:rPr>
          <w:rFonts w:eastAsia="바탕"/>
          <w:b/>
          <w:sz w:val="22"/>
          <w:szCs w:val="22"/>
          <w:lang w:eastAsia="ko-KR"/>
        </w:rPr>
        <w:t xml:space="preserve"> based on the regulations.</w:t>
      </w:r>
    </w:p>
    <w:p w14:paraId="425233A5" w14:textId="77777777" w:rsidR="007164DF" w:rsidRDefault="007164DF"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6694275E" w14:textId="49555716" w:rsidR="007164DF" w:rsidRDefault="007164DF"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F</w:t>
      </w:r>
      <w:r w:rsidRPr="005C3E3A">
        <w:rPr>
          <w:rFonts w:eastAsia="바탕"/>
          <w:b/>
          <w:sz w:val="22"/>
          <w:szCs w:val="22"/>
          <w:lang w:eastAsia="ko-KR"/>
        </w:rPr>
        <w:t>iner granularity than the amount of PRBs assigned to each interlace.</w:t>
      </w:r>
    </w:p>
    <w:p w14:paraId="5CB7269A" w14:textId="4B42516A"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A4211B">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Support hierarchical BW structure as the following to support block-interlace based UL resource allocation for the UEs with different BW capability</w:t>
      </w:r>
      <w:r w:rsidRPr="00D418D5">
        <w:rPr>
          <w:rFonts w:eastAsia="바탕" w:hint="eastAsia"/>
          <w:b/>
          <w:sz w:val="22"/>
          <w:szCs w:val="22"/>
          <w:lang w:eastAsia="ko-KR"/>
        </w:rPr>
        <w:t>.</w:t>
      </w:r>
    </w:p>
    <w:p w14:paraId="7950B989" w14:textId="77777777" w:rsidR="007164DF" w:rsidRPr="005C3E3A" w:rsidRDefault="007164DF" w:rsidP="00584E33">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28EAA393" w14:textId="77777777" w:rsidR="007164DF" w:rsidRPr="005C3E3A" w:rsidRDefault="007164DF"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4C91F9F8" w14:textId="77777777" w:rsidR="007164DF" w:rsidRPr="005C3E3A" w:rsidRDefault="007164DF"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26A392E5" w14:textId="4A3A224E" w:rsidR="007164DF" w:rsidRPr="000868BE" w:rsidRDefault="007164DF" w:rsidP="007164DF">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A4211B">
        <w:rPr>
          <w:rFonts w:eastAsia="바탕"/>
          <w:b/>
          <w:sz w:val="22"/>
          <w:szCs w:val="22"/>
          <w:lang w:eastAsia="ko-KR"/>
        </w:rPr>
        <w:t>7</w:t>
      </w:r>
      <w:r>
        <w:rPr>
          <w:rFonts w:eastAsia="바탕"/>
          <w:b/>
          <w:sz w:val="22"/>
          <w:szCs w:val="22"/>
          <w:lang w:eastAsia="ko-KR"/>
        </w:rPr>
        <w:t>:</w:t>
      </w:r>
      <w:r>
        <w:rPr>
          <w:rFonts w:eastAsia="바탕" w:hint="eastAsia"/>
          <w:b/>
          <w:sz w:val="22"/>
          <w:szCs w:val="22"/>
          <w:lang w:eastAsia="ko-KR"/>
        </w:rPr>
        <w:t xml:space="preserve"> </w:t>
      </w:r>
      <w:r>
        <w:rPr>
          <w:rFonts w:eastAsia="바탕"/>
          <w:b/>
          <w:sz w:val="22"/>
          <w:szCs w:val="22"/>
          <w:lang w:eastAsia="ko-KR"/>
        </w:rPr>
        <w:t>Consider multiple candidate resources (in time) for a single UL transmission as the time resource allocation in NR-U for better transmission success rate.</w:t>
      </w:r>
    </w:p>
    <w:p w14:paraId="6C472A3D" w14:textId="3342D929" w:rsidR="007164DF" w:rsidRPr="00881CB0" w:rsidRDefault="007164DF" w:rsidP="007164DF">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sidR="00A4211B">
        <w:rPr>
          <w:rFonts w:eastAsia="바탕"/>
          <w:b/>
          <w:sz w:val="22"/>
          <w:szCs w:val="22"/>
          <w:lang w:eastAsia="ko-KR"/>
        </w:rPr>
        <w:t>8</w:t>
      </w:r>
      <w:r>
        <w:rPr>
          <w:rFonts w:eastAsia="바탕"/>
          <w:b/>
          <w:sz w:val="22"/>
          <w:szCs w:val="22"/>
          <w:lang w:eastAsia="ko-KR"/>
        </w:rPr>
        <w:t>:</w:t>
      </w:r>
      <w:r>
        <w:rPr>
          <w:rFonts w:eastAsia="바탕" w:hint="eastAsia"/>
          <w:b/>
          <w:sz w:val="22"/>
          <w:szCs w:val="22"/>
          <w:lang w:eastAsia="ko-KR"/>
        </w:rPr>
        <w:t xml:space="preserve"> </w:t>
      </w:r>
      <w:r>
        <w:rPr>
          <w:rFonts w:eastAsia="바탕"/>
          <w:b/>
          <w:sz w:val="22"/>
          <w:szCs w:val="22"/>
          <w:lang w:eastAsia="ko-KR"/>
        </w:rPr>
        <w:t>Consider UCI multiplexing/mapping on PUSCH with potential puncturing for a part of the PUSCH due to LBT procedure.</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23E1A11E" w14:textId="2691D708" w:rsidR="007164DF" w:rsidRPr="007164DF" w:rsidRDefault="00A4211B" w:rsidP="007164DF">
      <w:pPr>
        <w:pStyle w:val="References"/>
        <w:numPr>
          <w:ilvl w:val="0"/>
          <w:numId w:val="2"/>
        </w:numPr>
        <w:tabs>
          <w:tab w:val="clear" w:pos="360"/>
          <w:tab w:val="num" w:pos="560"/>
        </w:tabs>
        <w:ind w:leftChars="100" w:left="560"/>
        <w:rPr>
          <w:rFonts w:eastAsia="맑은 고딕"/>
          <w:szCs w:val="22"/>
          <w:lang w:eastAsia="ko-KR"/>
        </w:rPr>
      </w:pPr>
      <w:r w:rsidRPr="000973A7">
        <w:rPr>
          <w:rFonts w:eastAsia="맑은 고딕" w:hint="eastAsia"/>
          <w:lang w:eastAsia="ko-KR"/>
        </w:rPr>
        <w:t>RAN1</w:t>
      </w:r>
      <w:r>
        <w:rPr>
          <w:rFonts w:eastAsia="맑은 고딕"/>
          <w:lang w:eastAsia="ko-KR"/>
        </w:rPr>
        <w:t xml:space="preserve"> </w:t>
      </w:r>
      <w:r w:rsidRPr="000973A7">
        <w:rPr>
          <w:rFonts w:eastAsia="맑은 고딕" w:hint="eastAsia"/>
          <w:lang w:eastAsia="ko-KR"/>
        </w:rPr>
        <w:t>#</w:t>
      </w:r>
      <w:r>
        <w:rPr>
          <w:rFonts w:eastAsia="맑은 고딕"/>
          <w:lang w:eastAsia="ko-KR"/>
        </w:rPr>
        <w:t>AH-1901</w:t>
      </w:r>
      <w:r w:rsidRPr="000973A7">
        <w:rPr>
          <w:rFonts w:eastAsia="맑은 고딕" w:hint="eastAsia"/>
          <w:lang w:eastAsia="ko-KR"/>
        </w:rPr>
        <w:t xml:space="preserve"> chairman</w:t>
      </w:r>
      <w:r w:rsidRPr="000973A7">
        <w:rPr>
          <w:rFonts w:eastAsia="맑은 고딕"/>
          <w:lang w:eastAsia="ko-KR"/>
        </w:rPr>
        <w:t>’s note</w:t>
      </w:r>
    </w:p>
    <w:p w14:paraId="61963053" w14:textId="77777777" w:rsidR="007164DF" w:rsidRDefault="007164DF" w:rsidP="005C3E3A">
      <w:pPr>
        <w:pStyle w:val="References"/>
        <w:rPr>
          <w:rFonts w:eastAsia="맑은 고딕"/>
          <w:lang w:eastAsia="ko-KR"/>
        </w:rPr>
      </w:pPr>
    </w:p>
    <w:p w14:paraId="344E2003" w14:textId="34BF1AA5" w:rsidR="007164DF" w:rsidRPr="007164DF" w:rsidRDefault="007164DF" w:rsidP="005C3E3A">
      <w:pPr>
        <w:pStyle w:val="References"/>
        <w:rPr>
          <w:rFonts w:eastAsia="맑은 고딕"/>
          <w:szCs w:val="22"/>
          <w:lang w:eastAsia="ko-KR"/>
        </w:rPr>
      </w:pPr>
    </w:p>
    <w:sectPr w:rsidR="007164DF" w:rsidRPr="007164DF" w:rsidSect="00857AA8">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69B7B" w14:textId="77777777" w:rsidR="00366455" w:rsidRDefault="00366455" w:rsidP="004936B7">
      <w:pPr>
        <w:spacing w:before="0" w:after="0" w:line="240" w:lineRule="auto"/>
      </w:pPr>
      <w:r>
        <w:separator/>
      </w:r>
    </w:p>
  </w:endnote>
  <w:endnote w:type="continuationSeparator" w:id="0">
    <w:p w14:paraId="28E5A148" w14:textId="77777777" w:rsidR="00366455" w:rsidRDefault="00366455"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BF631F" w:rsidRDefault="00BF631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BF631F" w:rsidRDefault="00BF631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BF631F" w:rsidRDefault="00BF63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F4871" w14:textId="77777777" w:rsidR="00366455" w:rsidRDefault="00366455" w:rsidP="004936B7">
      <w:pPr>
        <w:spacing w:before="0" w:after="0" w:line="240" w:lineRule="auto"/>
      </w:pPr>
      <w:r>
        <w:separator/>
      </w:r>
    </w:p>
  </w:footnote>
  <w:footnote w:type="continuationSeparator" w:id="0">
    <w:p w14:paraId="04E57C65" w14:textId="77777777" w:rsidR="00366455" w:rsidRDefault="00366455"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BF631F" w:rsidRDefault="00BF631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BF631F" w:rsidRDefault="00BF631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BF631F" w:rsidRDefault="00BF631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B5F4ACA"/>
    <w:multiLevelType w:val="hybridMultilevel"/>
    <w:tmpl w:val="E9FADC7C"/>
    <w:lvl w:ilvl="0" w:tplc="428C7690">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687426E"/>
    <w:multiLevelType w:val="multilevel"/>
    <w:tmpl w:val="4D645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A877D64"/>
    <w:multiLevelType w:val="singleLevel"/>
    <w:tmpl w:val="5DA6FC16"/>
    <w:lvl w:ilvl="0">
      <w:start w:val="1"/>
      <w:numFmt w:val="decimal"/>
      <w:lvlText w:val="[%1]"/>
      <w:lvlJc w:val="left"/>
      <w:pPr>
        <w:tabs>
          <w:tab w:val="num" w:pos="360"/>
        </w:tabs>
        <w:ind w:left="360" w:hanging="360"/>
      </w:pPr>
    </w:lvl>
  </w:abstractNum>
  <w:abstractNum w:abstractNumId="5">
    <w:nsid w:val="50A7558D"/>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58415CF"/>
    <w:multiLevelType w:val="hybridMultilevel"/>
    <w:tmpl w:val="3EF6CA4C"/>
    <w:lvl w:ilvl="0" w:tplc="F40C3BD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num w:numId="1">
    <w:abstractNumId w:val="6"/>
  </w:num>
  <w:num w:numId="2">
    <w:abstractNumId w:val="4"/>
  </w:num>
  <w:num w:numId="3">
    <w:abstractNumId w:val="0"/>
  </w:num>
  <w:num w:numId="4">
    <w:abstractNumId w:val="1"/>
  </w:num>
  <w:num w:numId="5">
    <w:abstractNumId w:val="5"/>
  </w:num>
  <w:num w:numId="6">
    <w:abstractNumId w:val="7"/>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E92"/>
    <w:rsid w:val="0001004D"/>
    <w:rsid w:val="000114A8"/>
    <w:rsid w:val="000154D9"/>
    <w:rsid w:val="000210B8"/>
    <w:rsid w:val="00022A18"/>
    <w:rsid w:val="00023029"/>
    <w:rsid w:val="000249D9"/>
    <w:rsid w:val="00024E69"/>
    <w:rsid w:val="00032565"/>
    <w:rsid w:val="000343DC"/>
    <w:rsid w:val="0003501A"/>
    <w:rsid w:val="00036D47"/>
    <w:rsid w:val="00046E0C"/>
    <w:rsid w:val="00047DBB"/>
    <w:rsid w:val="00054800"/>
    <w:rsid w:val="000553DF"/>
    <w:rsid w:val="00056A4E"/>
    <w:rsid w:val="00061F50"/>
    <w:rsid w:val="000644FE"/>
    <w:rsid w:val="00067D3F"/>
    <w:rsid w:val="00072F64"/>
    <w:rsid w:val="00073850"/>
    <w:rsid w:val="000850F5"/>
    <w:rsid w:val="000859D9"/>
    <w:rsid w:val="000868BE"/>
    <w:rsid w:val="0009102E"/>
    <w:rsid w:val="000A0E95"/>
    <w:rsid w:val="000A3526"/>
    <w:rsid w:val="000A3B19"/>
    <w:rsid w:val="000A7942"/>
    <w:rsid w:val="000A7E43"/>
    <w:rsid w:val="000B0077"/>
    <w:rsid w:val="000B2C49"/>
    <w:rsid w:val="000B3464"/>
    <w:rsid w:val="000B4373"/>
    <w:rsid w:val="000B541F"/>
    <w:rsid w:val="000B6A07"/>
    <w:rsid w:val="000B77EF"/>
    <w:rsid w:val="000C2D51"/>
    <w:rsid w:val="000C49D9"/>
    <w:rsid w:val="000D1423"/>
    <w:rsid w:val="000D22F6"/>
    <w:rsid w:val="000D6535"/>
    <w:rsid w:val="000E3905"/>
    <w:rsid w:val="000E50C0"/>
    <w:rsid w:val="000E5935"/>
    <w:rsid w:val="000F07AF"/>
    <w:rsid w:val="000F10CE"/>
    <w:rsid w:val="000F543E"/>
    <w:rsid w:val="000F5A0B"/>
    <w:rsid w:val="000F61A1"/>
    <w:rsid w:val="00103FA4"/>
    <w:rsid w:val="00105A45"/>
    <w:rsid w:val="00105E21"/>
    <w:rsid w:val="00110992"/>
    <w:rsid w:val="00110EF8"/>
    <w:rsid w:val="00112880"/>
    <w:rsid w:val="00116D5D"/>
    <w:rsid w:val="001210B9"/>
    <w:rsid w:val="00122187"/>
    <w:rsid w:val="00123048"/>
    <w:rsid w:val="0012374B"/>
    <w:rsid w:val="00125907"/>
    <w:rsid w:val="00131DB7"/>
    <w:rsid w:val="00136004"/>
    <w:rsid w:val="00142726"/>
    <w:rsid w:val="00142B35"/>
    <w:rsid w:val="001437B4"/>
    <w:rsid w:val="001440CC"/>
    <w:rsid w:val="001459E1"/>
    <w:rsid w:val="0016303C"/>
    <w:rsid w:val="00166AF8"/>
    <w:rsid w:val="00167B42"/>
    <w:rsid w:val="00177966"/>
    <w:rsid w:val="00185B8F"/>
    <w:rsid w:val="00186416"/>
    <w:rsid w:val="00192EE3"/>
    <w:rsid w:val="00193F5A"/>
    <w:rsid w:val="001941BC"/>
    <w:rsid w:val="001A7EC3"/>
    <w:rsid w:val="001B0988"/>
    <w:rsid w:val="001B1110"/>
    <w:rsid w:val="001B4F92"/>
    <w:rsid w:val="001C32A2"/>
    <w:rsid w:val="001D6386"/>
    <w:rsid w:val="001D671B"/>
    <w:rsid w:val="001E4293"/>
    <w:rsid w:val="001F15C5"/>
    <w:rsid w:val="001F640B"/>
    <w:rsid w:val="002019A0"/>
    <w:rsid w:val="002020F0"/>
    <w:rsid w:val="002050FC"/>
    <w:rsid w:val="002076A7"/>
    <w:rsid w:val="002124E1"/>
    <w:rsid w:val="002213FA"/>
    <w:rsid w:val="002217ED"/>
    <w:rsid w:val="00224EE5"/>
    <w:rsid w:val="002253D9"/>
    <w:rsid w:val="00226870"/>
    <w:rsid w:val="00226E65"/>
    <w:rsid w:val="002413E9"/>
    <w:rsid w:val="00244B42"/>
    <w:rsid w:val="00245A3A"/>
    <w:rsid w:val="00245F53"/>
    <w:rsid w:val="00250ECE"/>
    <w:rsid w:val="00251136"/>
    <w:rsid w:val="00265769"/>
    <w:rsid w:val="00266141"/>
    <w:rsid w:val="00267A3C"/>
    <w:rsid w:val="002703BE"/>
    <w:rsid w:val="00272673"/>
    <w:rsid w:val="00273C1B"/>
    <w:rsid w:val="00274DBD"/>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48C6"/>
    <w:rsid w:val="002C538F"/>
    <w:rsid w:val="002C5BC1"/>
    <w:rsid w:val="002C63C2"/>
    <w:rsid w:val="002C6497"/>
    <w:rsid w:val="002D267E"/>
    <w:rsid w:val="002D3579"/>
    <w:rsid w:val="002D4227"/>
    <w:rsid w:val="002E0F69"/>
    <w:rsid w:val="002E26F6"/>
    <w:rsid w:val="002E342D"/>
    <w:rsid w:val="002E371A"/>
    <w:rsid w:val="002E45FA"/>
    <w:rsid w:val="002E5C39"/>
    <w:rsid w:val="002F2B2E"/>
    <w:rsid w:val="002F6055"/>
    <w:rsid w:val="00301B83"/>
    <w:rsid w:val="00304EBA"/>
    <w:rsid w:val="00311D9B"/>
    <w:rsid w:val="00314230"/>
    <w:rsid w:val="00315AF5"/>
    <w:rsid w:val="00316153"/>
    <w:rsid w:val="003225A6"/>
    <w:rsid w:val="003250D5"/>
    <w:rsid w:val="00326B0B"/>
    <w:rsid w:val="00327F4B"/>
    <w:rsid w:val="00331F67"/>
    <w:rsid w:val="00333A6B"/>
    <w:rsid w:val="0033764A"/>
    <w:rsid w:val="00342844"/>
    <w:rsid w:val="00345E4E"/>
    <w:rsid w:val="003502DE"/>
    <w:rsid w:val="003605AA"/>
    <w:rsid w:val="003616A6"/>
    <w:rsid w:val="003645C2"/>
    <w:rsid w:val="00366455"/>
    <w:rsid w:val="003725F9"/>
    <w:rsid w:val="00373B9F"/>
    <w:rsid w:val="00374D46"/>
    <w:rsid w:val="00384D13"/>
    <w:rsid w:val="00393EF8"/>
    <w:rsid w:val="003A6255"/>
    <w:rsid w:val="003B71DB"/>
    <w:rsid w:val="003C1A71"/>
    <w:rsid w:val="003C20ED"/>
    <w:rsid w:val="003C250B"/>
    <w:rsid w:val="003C42D2"/>
    <w:rsid w:val="003C5A21"/>
    <w:rsid w:val="003D0FEC"/>
    <w:rsid w:val="003D425C"/>
    <w:rsid w:val="003E0333"/>
    <w:rsid w:val="003E3FFA"/>
    <w:rsid w:val="003E4CC0"/>
    <w:rsid w:val="003E6D3A"/>
    <w:rsid w:val="003F3EF7"/>
    <w:rsid w:val="003F47FF"/>
    <w:rsid w:val="003F6B0B"/>
    <w:rsid w:val="003F7BEF"/>
    <w:rsid w:val="004016C1"/>
    <w:rsid w:val="00402BB6"/>
    <w:rsid w:val="0040358F"/>
    <w:rsid w:val="00405B92"/>
    <w:rsid w:val="0040632E"/>
    <w:rsid w:val="00410523"/>
    <w:rsid w:val="0041343B"/>
    <w:rsid w:val="00415851"/>
    <w:rsid w:val="00417800"/>
    <w:rsid w:val="0041781E"/>
    <w:rsid w:val="0042108A"/>
    <w:rsid w:val="00434493"/>
    <w:rsid w:val="0044133E"/>
    <w:rsid w:val="004504DF"/>
    <w:rsid w:val="00451886"/>
    <w:rsid w:val="0046186A"/>
    <w:rsid w:val="00467AD4"/>
    <w:rsid w:val="0047137A"/>
    <w:rsid w:val="00472827"/>
    <w:rsid w:val="0047581A"/>
    <w:rsid w:val="004936B7"/>
    <w:rsid w:val="004B026F"/>
    <w:rsid w:val="004B3EA3"/>
    <w:rsid w:val="004C5285"/>
    <w:rsid w:val="004C5F98"/>
    <w:rsid w:val="004C6630"/>
    <w:rsid w:val="004C6F44"/>
    <w:rsid w:val="004D14E1"/>
    <w:rsid w:val="004D34ED"/>
    <w:rsid w:val="004E2469"/>
    <w:rsid w:val="004E3EBE"/>
    <w:rsid w:val="004E45CD"/>
    <w:rsid w:val="004E4EC8"/>
    <w:rsid w:val="004E5988"/>
    <w:rsid w:val="004E59CC"/>
    <w:rsid w:val="004E6D49"/>
    <w:rsid w:val="004F7108"/>
    <w:rsid w:val="00502C31"/>
    <w:rsid w:val="00506400"/>
    <w:rsid w:val="00510EA7"/>
    <w:rsid w:val="005132F1"/>
    <w:rsid w:val="00513E79"/>
    <w:rsid w:val="00514A44"/>
    <w:rsid w:val="005160AF"/>
    <w:rsid w:val="00517F61"/>
    <w:rsid w:val="00525713"/>
    <w:rsid w:val="0052699E"/>
    <w:rsid w:val="0053557F"/>
    <w:rsid w:val="005363DB"/>
    <w:rsid w:val="005377D9"/>
    <w:rsid w:val="005429F9"/>
    <w:rsid w:val="00545098"/>
    <w:rsid w:val="00546CFF"/>
    <w:rsid w:val="00546F58"/>
    <w:rsid w:val="00547374"/>
    <w:rsid w:val="005509F8"/>
    <w:rsid w:val="005542BE"/>
    <w:rsid w:val="00560E1E"/>
    <w:rsid w:val="00562568"/>
    <w:rsid w:val="00562D39"/>
    <w:rsid w:val="005662E3"/>
    <w:rsid w:val="00566BAC"/>
    <w:rsid w:val="00570083"/>
    <w:rsid w:val="00570908"/>
    <w:rsid w:val="005721E7"/>
    <w:rsid w:val="00576E26"/>
    <w:rsid w:val="00584E33"/>
    <w:rsid w:val="0059000A"/>
    <w:rsid w:val="005A23E9"/>
    <w:rsid w:val="005A3897"/>
    <w:rsid w:val="005A4334"/>
    <w:rsid w:val="005B0A06"/>
    <w:rsid w:val="005C030F"/>
    <w:rsid w:val="005C3E3A"/>
    <w:rsid w:val="005C7670"/>
    <w:rsid w:val="005D0E25"/>
    <w:rsid w:val="005D2933"/>
    <w:rsid w:val="005D41F2"/>
    <w:rsid w:val="005D76EE"/>
    <w:rsid w:val="005E22F0"/>
    <w:rsid w:val="005E2CAB"/>
    <w:rsid w:val="005E36D9"/>
    <w:rsid w:val="005E3951"/>
    <w:rsid w:val="005E6BAC"/>
    <w:rsid w:val="005F1B6F"/>
    <w:rsid w:val="005F716E"/>
    <w:rsid w:val="0061440D"/>
    <w:rsid w:val="00617B36"/>
    <w:rsid w:val="00617BCD"/>
    <w:rsid w:val="00621A52"/>
    <w:rsid w:val="006239C8"/>
    <w:rsid w:val="00631A7D"/>
    <w:rsid w:val="006370B7"/>
    <w:rsid w:val="00645CD9"/>
    <w:rsid w:val="00651CD0"/>
    <w:rsid w:val="0065420C"/>
    <w:rsid w:val="0066624D"/>
    <w:rsid w:val="006752E4"/>
    <w:rsid w:val="00676EF7"/>
    <w:rsid w:val="00684559"/>
    <w:rsid w:val="00684A06"/>
    <w:rsid w:val="0068791B"/>
    <w:rsid w:val="0069344C"/>
    <w:rsid w:val="006936C4"/>
    <w:rsid w:val="006946C1"/>
    <w:rsid w:val="006A14F2"/>
    <w:rsid w:val="006A34E1"/>
    <w:rsid w:val="006A4B4B"/>
    <w:rsid w:val="006B0BC2"/>
    <w:rsid w:val="006B0C5D"/>
    <w:rsid w:val="006C04E1"/>
    <w:rsid w:val="006C30DA"/>
    <w:rsid w:val="006C3EB6"/>
    <w:rsid w:val="006C52B5"/>
    <w:rsid w:val="006C6A69"/>
    <w:rsid w:val="006D72F4"/>
    <w:rsid w:val="006D7478"/>
    <w:rsid w:val="006E6285"/>
    <w:rsid w:val="006E6656"/>
    <w:rsid w:val="006E703B"/>
    <w:rsid w:val="006F3795"/>
    <w:rsid w:val="006F539A"/>
    <w:rsid w:val="0070569C"/>
    <w:rsid w:val="007101BC"/>
    <w:rsid w:val="007103AB"/>
    <w:rsid w:val="007164DF"/>
    <w:rsid w:val="00721440"/>
    <w:rsid w:val="00722CCA"/>
    <w:rsid w:val="007240DB"/>
    <w:rsid w:val="00726A8F"/>
    <w:rsid w:val="007300F1"/>
    <w:rsid w:val="00730F2A"/>
    <w:rsid w:val="0073231B"/>
    <w:rsid w:val="00735061"/>
    <w:rsid w:val="00736E2A"/>
    <w:rsid w:val="0074547A"/>
    <w:rsid w:val="00756B36"/>
    <w:rsid w:val="0075792B"/>
    <w:rsid w:val="00772ADF"/>
    <w:rsid w:val="00773115"/>
    <w:rsid w:val="00773DBE"/>
    <w:rsid w:val="00773E30"/>
    <w:rsid w:val="0078096B"/>
    <w:rsid w:val="00781E6F"/>
    <w:rsid w:val="007824CC"/>
    <w:rsid w:val="0078514C"/>
    <w:rsid w:val="00792FE2"/>
    <w:rsid w:val="00793403"/>
    <w:rsid w:val="007A6219"/>
    <w:rsid w:val="007A7485"/>
    <w:rsid w:val="007A7EC3"/>
    <w:rsid w:val="007B29D9"/>
    <w:rsid w:val="007B7114"/>
    <w:rsid w:val="007B757A"/>
    <w:rsid w:val="007C6436"/>
    <w:rsid w:val="007C7180"/>
    <w:rsid w:val="007D4EA4"/>
    <w:rsid w:val="007D75C9"/>
    <w:rsid w:val="007F5703"/>
    <w:rsid w:val="007F76EA"/>
    <w:rsid w:val="00804EC4"/>
    <w:rsid w:val="00806274"/>
    <w:rsid w:val="008130B3"/>
    <w:rsid w:val="0081641A"/>
    <w:rsid w:val="00821AAB"/>
    <w:rsid w:val="008241F8"/>
    <w:rsid w:val="008338CA"/>
    <w:rsid w:val="0083639D"/>
    <w:rsid w:val="0083727D"/>
    <w:rsid w:val="00837495"/>
    <w:rsid w:val="0084078A"/>
    <w:rsid w:val="00841DE1"/>
    <w:rsid w:val="00845ED7"/>
    <w:rsid w:val="00850756"/>
    <w:rsid w:val="008550FB"/>
    <w:rsid w:val="00857AA8"/>
    <w:rsid w:val="00861942"/>
    <w:rsid w:val="00861B30"/>
    <w:rsid w:val="00862000"/>
    <w:rsid w:val="00862CEA"/>
    <w:rsid w:val="0086614F"/>
    <w:rsid w:val="00866502"/>
    <w:rsid w:val="0086798C"/>
    <w:rsid w:val="00867FFE"/>
    <w:rsid w:val="00871CB5"/>
    <w:rsid w:val="00873109"/>
    <w:rsid w:val="00873613"/>
    <w:rsid w:val="00875DC7"/>
    <w:rsid w:val="00877522"/>
    <w:rsid w:val="00881CB0"/>
    <w:rsid w:val="008830DF"/>
    <w:rsid w:val="00884570"/>
    <w:rsid w:val="008859D1"/>
    <w:rsid w:val="00887BC0"/>
    <w:rsid w:val="00892BF5"/>
    <w:rsid w:val="008963C0"/>
    <w:rsid w:val="00897DCF"/>
    <w:rsid w:val="008A5435"/>
    <w:rsid w:val="008A5712"/>
    <w:rsid w:val="008C2B40"/>
    <w:rsid w:val="008C47CC"/>
    <w:rsid w:val="008C4AE9"/>
    <w:rsid w:val="008D1A48"/>
    <w:rsid w:val="008D4C11"/>
    <w:rsid w:val="008E5129"/>
    <w:rsid w:val="008F3B7D"/>
    <w:rsid w:val="008F5308"/>
    <w:rsid w:val="009060BD"/>
    <w:rsid w:val="009076CE"/>
    <w:rsid w:val="00907E1D"/>
    <w:rsid w:val="00911BFA"/>
    <w:rsid w:val="00912F9C"/>
    <w:rsid w:val="009175B1"/>
    <w:rsid w:val="00922560"/>
    <w:rsid w:val="009262F6"/>
    <w:rsid w:val="00930E2D"/>
    <w:rsid w:val="00934470"/>
    <w:rsid w:val="00934867"/>
    <w:rsid w:val="00934F5F"/>
    <w:rsid w:val="00942773"/>
    <w:rsid w:val="0094479A"/>
    <w:rsid w:val="009450A6"/>
    <w:rsid w:val="009467DF"/>
    <w:rsid w:val="00950ED5"/>
    <w:rsid w:val="00954B2E"/>
    <w:rsid w:val="009612A3"/>
    <w:rsid w:val="0096689E"/>
    <w:rsid w:val="00967429"/>
    <w:rsid w:val="00967AFA"/>
    <w:rsid w:val="00973895"/>
    <w:rsid w:val="009831AC"/>
    <w:rsid w:val="00987C49"/>
    <w:rsid w:val="00987FAF"/>
    <w:rsid w:val="009924DF"/>
    <w:rsid w:val="009A23DE"/>
    <w:rsid w:val="009A5DD3"/>
    <w:rsid w:val="009A7734"/>
    <w:rsid w:val="009A7D31"/>
    <w:rsid w:val="009B5B90"/>
    <w:rsid w:val="009B660B"/>
    <w:rsid w:val="009D2DCB"/>
    <w:rsid w:val="009E501B"/>
    <w:rsid w:val="009F2C97"/>
    <w:rsid w:val="009F35E2"/>
    <w:rsid w:val="009F4296"/>
    <w:rsid w:val="009F5713"/>
    <w:rsid w:val="00A0001D"/>
    <w:rsid w:val="00A015A2"/>
    <w:rsid w:val="00A016B6"/>
    <w:rsid w:val="00A05C83"/>
    <w:rsid w:val="00A068DB"/>
    <w:rsid w:val="00A1322F"/>
    <w:rsid w:val="00A237C2"/>
    <w:rsid w:val="00A23BFA"/>
    <w:rsid w:val="00A24952"/>
    <w:rsid w:val="00A265D9"/>
    <w:rsid w:val="00A27504"/>
    <w:rsid w:val="00A30A7D"/>
    <w:rsid w:val="00A33744"/>
    <w:rsid w:val="00A377FE"/>
    <w:rsid w:val="00A40C3C"/>
    <w:rsid w:val="00A4211B"/>
    <w:rsid w:val="00A44303"/>
    <w:rsid w:val="00A46B7F"/>
    <w:rsid w:val="00A47299"/>
    <w:rsid w:val="00A609F9"/>
    <w:rsid w:val="00A60B7B"/>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163F"/>
    <w:rsid w:val="00AA3023"/>
    <w:rsid w:val="00AB0487"/>
    <w:rsid w:val="00AB39C9"/>
    <w:rsid w:val="00AB4477"/>
    <w:rsid w:val="00AC48DF"/>
    <w:rsid w:val="00AC4F0E"/>
    <w:rsid w:val="00AD434E"/>
    <w:rsid w:val="00AD4A19"/>
    <w:rsid w:val="00AE26C5"/>
    <w:rsid w:val="00AE48B7"/>
    <w:rsid w:val="00AF2EDF"/>
    <w:rsid w:val="00B00E7E"/>
    <w:rsid w:val="00B03F52"/>
    <w:rsid w:val="00B05D60"/>
    <w:rsid w:val="00B133FF"/>
    <w:rsid w:val="00B2563D"/>
    <w:rsid w:val="00B320F9"/>
    <w:rsid w:val="00B32A96"/>
    <w:rsid w:val="00B3460D"/>
    <w:rsid w:val="00B37432"/>
    <w:rsid w:val="00B37BD1"/>
    <w:rsid w:val="00B44A90"/>
    <w:rsid w:val="00B5326B"/>
    <w:rsid w:val="00B56FA7"/>
    <w:rsid w:val="00B579D5"/>
    <w:rsid w:val="00B60FB5"/>
    <w:rsid w:val="00B6233F"/>
    <w:rsid w:val="00B677E3"/>
    <w:rsid w:val="00B80A6A"/>
    <w:rsid w:val="00B9494A"/>
    <w:rsid w:val="00BA117E"/>
    <w:rsid w:val="00BA2C6C"/>
    <w:rsid w:val="00BA3236"/>
    <w:rsid w:val="00BA3BED"/>
    <w:rsid w:val="00BB2105"/>
    <w:rsid w:val="00BB654D"/>
    <w:rsid w:val="00BC1927"/>
    <w:rsid w:val="00BC52BB"/>
    <w:rsid w:val="00BD156F"/>
    <w:rsid w:val="00BD5D29"/>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20E7"/>
    <w:rsid w:val="00C14503"/>
    <w:rsid w:val="00C15FA2"/>
    <w:rsid w:val="00C17B89"/>
    <w:rsid w:val="00C21254"/>
    <w:rsid w:val="00C2149E"/>
    <w:rsid w:val="00C274A5"/>
    <w:rsid w:val="00C3332F"/>
    <w:rsid w:val="00C3689C"/>
    <w:rsid w:val="00C43DEB"/>
    <w:rsid w:val="00C445EC"/>
    <w:rsid w:val="00C47E08"/>
    <w:rsid w:val="00C529FB"/>
    <w:rsid w:val="00C5496D"/>
    <w:rsid w:val="00C61CD1"/>
    <w:rsid w:val="00C65210"/>
    <w:rsid w:val="00C66D41"/>
    <w:rsid w:val="00C70713"/>
    <w:rsid w:val="00C72906"/>
    <w:rsid w:val="00C84A21"/>
    <w:rsid w:val="00C8627E"/>
    <w:rsid w:val="00C868F1"/>
    <w:rsid w:val="00C86FB9"/>
    <w:rsid w:val="00C92B7D"/>
    <w:rsid w:val="00C964A4"/>
    <w:rsid w:val="00CA2A37"/>
    <w:rsid w:val="00CA4B7B"/>
    <w:rsid w:val="00CA7A14"/>
    <w:rsid w:val="00CB233E"/>
    <w:rsid w:val="00CB343E"/>
    <w:rsid w:val="00CB6716"/>
    <w:rsid w:val="00CB7D35"/>
    <w:rsid w:val="00CC13E8"/>
    <w:rsid w:val="00CC281A"/>
    <w:rsid w:val="00CD0136"/>
    <w:rsid w:val="00CD0355"/>
    <w:rsid w:val="00CD651C"/>
    <w:rsid w:val="00CD67D1"/>
    <w:rsid w:val="00CD6D11"/>
    <w:rsid w:val="00CE2B12"/>
    <w:rsid w:val="00CE45E0"/>
    <w:rsid w:val="00CE5120"/>
    <w:rsid w:val="00CE7A0C"/>
    <w:rsid w:val="00CF2D70"/>
    <w:rsid w:val="00CF48E0"/>
    <w:rsid w:val="00CF5A6F"/>
    <w:rsid w:val="00D032FD"/>
    <w:rsid w:val="00D10169"/>
    <w:rsid w:val="00D12323"/>
    <w:rsid w:val="00D13312"/>
    <w:rsid w:val="00D3621C"/>
    <w:rsid w:val="00D365E7"/>
    <w:rsid w:val="00D418D5"/>
    <w:rsid w:val="00D475AF"/>
    <w:rsid w:val="00D52D3D"/>
    <w:rsid w:val="00D55E67"/>
    <w:rsid w:val="00D5686E"/>
    <w:rsid w:val="00D6394D"/>
    <w:rsid w:val="00D63DD7"/>
    <w:rsid w:val="00D64C04"/>
    <w:rsid w:val="00D72AAC"/>
    <w:rsid w:val="00D73EB3"/>
    <w:rsid w:val="00D76096"/>
    <w:rsid w:val="00D77C28"/>
    <w:rsid w:val="00D83275"/>
    <w:rsid w:val="00D853EE"/>
    <w:rsid w:val="00D85BE5"/>
    <w:rsid w:val="00D91684"/>
    <w:rsid w:val="00D92B75"/>
    <w:rsid w:val="00D95591"/>
    <w:rsid w:val="00DA0B17"/>
    <w:rsid w:val="00DA3EF5"/>
    <w:rsid w:val="00DB33E0"/>
    <w:rsid w:val="00DB6926"/>
    <w:rsid w:val="00DC06BC"/>
    <w:rsid w:val="00DC3787"/>
    <w:rsid w:val="00DD4698"/>
    <w:rsid w:val="00DE060E"/>
    <w:rsid w:val="00DE2B19"/>
    <w:rsid w:val="00DE3237"/>
    <w:rsid w:val="00DE387E"/>
    <w:rsid w:val="00DE65FE"/>
    <w:rsid w:val="00DF751C"/>
    <w:rsid w:val="00DF796B"/>
    <w:rsid w:val="00E00C36"/>
    <w:rsid w:val="00E20DAC"/>
    <w:rsid w:val="00E25E6E"/>
    <w:rsid w:val="00E31B8A"/>
    <w:rsid w:val="00E343A3"/>
    <w:rsid w:val="00E35E6C"/>
    <w:rsid w:val="00E41103"/>
    <w:rsid w:val="00E46117"/>
    <w:rsid w:val="00E47BA7"/>
    <w:rsid w:val="00E50E5F"/>
    <w:rsid w:val="00E52C62"/>
    <w:rsid w:val="00E6082E"/>
    <w:rsid w:val="00E60F76"/>
    <w:rsid w:val="00E632A8"/>
    <w:rsid w:val="00E70339"/>
    <w:rsid w:val="00E80FA3"/>
    <w:rsid w:val="00E8100F"/>
    <w:rsid w:val="00E81094"/>
    <w:rsid w:val="00E821BF"/>
    <w:rsid w:val="00E84A9F"/>
    <w:rsid w:val="00E902F2"/>
    <w:rsid w:val="00E95BCB"/>
    <w:rsid w:val="00EA00F1"/>
    <w:rsid w:val="00EA168D"/>
    <w:rsid w:val="00EA2D92"/>
    <w:rsid w:val="00EA4E15"/>
    <w:rsid w:val="00EA4FBF"/>
    <w:rsid w:val="00EB2001"/>
    <w:rsid w:val="00EB5DE7"/>
    <w:rsid w:val="00EB77C9"/>
    <w:rsid w:val="00EC0B80"/>
    <w:rsid w:val="00EC693B"/>
    <w:rsid w:val="00ED0374"/>
    <w:rsid w:val="00ED06D4"/>
    <w:rsid w:val="00ED3A38"/>
    <w:rsid w:val="00ED58F0"/>
    <w:rsid w:val="00ED7CC0"/>
    <w:rsid w:val="00EE3C10"/>
    <w:rsid w:val="00EF5899"/>
    <w:rsid w:val="00F0269C"/>
    <w:rsid w:val="00F03A81"/>
    <w:rsid w:val="00F0454F"/>
    <w:rsid w:val="00F05A03"/>
    <w:rsid w:val="00F101FD"/>
    <w:rsid w:val="00F10E67"/>
    <w:rsid w:val="00F1237B"/>
    <w:rsid w:val="00F263A4"/>
    <w:rsid w:val="00F27C23"/>
    <w:rsid w:val="00F31830"/>
    <w:rsid w:val="00F439F7"/>
    <w:rsid w:val="00F46F82"/>
    <w:rsid w:val="00F5563A"/>
    <w:rsid w:val="00F5601A"/>
    <w:rsid w:val="00F57C59"/>
    <w:rsid w:val="00F602CB"/>
    <w:rsid w:val="00F60C3D"/>
    <w:rsid w:val="00F63E37"/>
    <w:rsid w:val="00F73217"/>
    <w:rsid w:val="00F75631"/>
    <w:rsid w:val="00F77477"/>
    <w:rsid w:val="00F809F2"/>
    <w:rsid w:val="00F8395D"/>
    <w:rsid w:val="00F83FA5"/>
    <w:rsid w:val="00F850C4"/>
    <w:rsid w:val="00F85560"/>
    <w:rsid w:val="00F85EEA"/>
    <w:rsid w:val="00F8636D"/>
    <w:rsid w:val="00F8719E"/>
    <w:rsid w:val="00F91E31"/>
    <w:rsid w:val="00F94599"/>
    <w:rsid w:val="00FA22C9"/>
    <w:rsid w:val="00FA2DFC"/>
    <w:rsid w:val="00FA68B3"/>
    <w:rsid w:val="00FA748B"/>
    <w:rsid w:val="00FB115D"/>
    <w:rsid w:val="00FB4637"/>
    <w:rsid w:val="00FD1CC4"/>
    <w:rsid w:val="00FD2299"/>
    <w:rsid w:val="00FD259A"/>
    <w:rsid w:val="00FE1297"/>
    <w:rsid w:val="00FE348F"/>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BC89C-89CE-4D38-BE24-4617273AF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9</Pages>
  <Words>2548</Words>
  <Characters>14525</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양석철/책임연구원/차세대표준(연)ACS팀(suckchel.yang@lge.com)</cp:lastModifiedBy>
  <cp:revision>29</cp:revision>
  <dcterms:created xsi:type="dcterms:W3CDTF">2018-09-28T01:39:00Z</dcterms:created>
  <dcterms:modified xsi:type="dcterms:W3CDTF">2019-02-15T12:05:00Z</dcterms:modified>
</cp:coreProperties>
</file>